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6"/>
          <w:szCs w:val="26"/>
        </w:rPr>
      </w:pPr>
      <w:r w:rsidDel="00000000" w:rsidR="00000000" w:rsidRPr="00000000">
        <w:rPr>
          <w:b w:val="1"/>
          <w:bCs w:val="1"/>
          <w:sz w:val="26"/>
          <w:szCs w:val="26"/>
          <w:rtl w:val="0"/>
        </w:rPr>
        <w:t xml:space="preserve">Lisans Son Sınıf Öğrencileri için </w:t>
      </w:r>
    </w:p>
    <w:p w:rsidR="00000000" w:rsidDel="00000000" w:rsidP="00000000" w:rsidRDefault="00000000" w:rsidRPr="00000000" w14:paraId="00000002">
      <w:pPr>
        <w:jc w:val="center"/>
        <w:rPr>
          <w:b w:val="1"/>
          <w:bCs w:val="1"/>
          <w:sz w:val="26"/>
          <w:szCs w:val="26"/>
        </w:rPr>
      </w:pPr>
      <w:r w:rsidDel="00000000" w:rsidR="00000000" w:rsidRPr="00000000">
        <w:rPr>
          <w:b w:val="1"/>
          <w:bCs w:val="1"/>
          <w:sz w:val="26"/>
          <w:szCs w:val="26"/>
          <w:rtl w:val="0"/>
        </w:rPr>
        <w:t xml:space="preserve">Program Öğrenim Çıktıları Değerlendirme Anketi</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bCs w:val="1"/>
          <w:rtl w:val="0"/>
        </w:rPr>
        <w:t xml:space="preserve">Fakülte:</w:t>
      </w:r>
      <w:r w:rsidDel="00000000" w:rsidR="00000000" w:rsidRPr="00000000">
        <w:rPr>
          <w:rtl w:val="0"/>
        </w:rPr>
        <w:t xml:space="preserve"> Mersin Üniversitesi İktisadi ve İdari Bilimler Fakültesi</w:t>
      </w:r>
    </w:p>
    <w:p w:rsidR="00000000" w:rsidDel="00000000" w:rsidP="00000000" w:rsidRDefault="00000000" w:rsidRPr="00000000" w14:paraId="00000005">
      <w:pPr>
        <w:jc w:val="both"/>
        <w:rPr/>
      </w:pPr>
      <w:r w:rsidDel="00000000" w:rsidR="00000000" w:rsidRPr="00000000">
        <w:rPr>
          <w:b w:val="1"/>
          <w:bCs w:val="1"/>
          <w:rtl w:val="0"/>
        </w:rPr>
        <w:t xml:space="preserve">Bölüm:</w:t>
      </w:r>
      <w:r w:rsidDel="00000000" w:rsidR="00000000" w:rsidRPr="00000000">
        <w:rPr>
          <w:rtl w:val="0"/>
        </w:rPr>
        <w:t xml:space="preserve"> Kamu Yönetimi</w:t>
        <w:br w:type="textWrapping"/>
      </w:r>
      <w:r w:rsidDel="00000000" w:rsidR="00000000" w:rsidRPr="00000000">
        <w:rPr>
          <w:b w:val="1"/>
          <w:bCs w:val="1"/>
          <w:rtl w:val="0"/>
        </w:rPr>
        <w:t xml:space="preserve">Katılımcı Sayısı:</w:t>
      </w:r>
      <w:r w:rsidDel="00000000" w:rsidR="00000000" w:rsidRPr="00000000">
        <w:rPr>
          <w:rtl w:val="0"/>
        </w:rPr>
        <w:t xml:space="preserve"> 19 son sınıf lisans öğrencisi</w:t>
        <w:br w:type="textWrapping"/>
      </w:r>
    </w:p>
    <w:p w:rsidR="00000000" w:rsidDel="00000000" w:rsidP="00000000" w:rsidRDefault="00000000" w:rsidRPr="00000000" w14:paraId="00000006">
      <w:pPr>
        <w:jc w:val="both"/>
        <w:rPr/>
      </w:pPr>
      <w:r w:rsidDel="00000000" w:rsidR="00000000" w:rsidRPr="00000000">
        <w:rPr>
          <w:b w:val="1"/>
          <w:bCs w:val="1"/>
          <w:rtl w:val="0"/>
        </w:rPr>
        <w:t xml:space="preserve">Anketin Amacı:</w:t>
      </w:r>
      <w:r w:rsidDel="00000000" w:rsidR="00000000" w:rsidRPr="00000000">
        <w:rPr>
          <w:rtl w:val="0"/>
        </w:rPr>
        <w:t xml:space="preserve"> Kamu Yönetimi lisans programının öğrenim çıktılarının, son sınıf öğrencileri tarafından nasıl değerlendirildiğini belirlemek; bu doğrultuda programın güçlü yönlerini ve geliştirilmesi gereken alanlarını ortaya koymak ve kalite güvence süreçlerine veri sağlamak</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center"/>
        <w:rPr>
          <w:b w:val="1"/>
          <w:bCs w:val="1"/>
          <w:sz w:val="24"/>
          <w:szCs w:val="24"/>
        </w:rPr>
      </w:pPr>
      <w:r w:rsidDel="00000000" w:rsidR="00000000" w:rsidRPr="00000000">
        <w:rPr>
          <w:b w:val="1"/>
          <w:bCs w:val="1"/>
          <w:sz w:val="24"/>
          <w:szCs w:val="24"/>
          <w:rtl w:val="0"/>
        </w:rPr>
        <w:t xml:space="preserve">DEMOGRAFİK VERİLER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474518" cy="2300753"/>
            <wp:effectExtent b="0" l="0" r="0" t="0"/>
            <wp:docPr descr="Formlar yanıt grafiği. Soru başlığı:   10. Cinsiyetiniz. Yanıt sayısı: 19 yanıt." id="2" name="image1.png"/>
            <a:graphic>
              <a:graphicData uri="http://schemas.openxmlformats.org/drawingml/2006/picture">
                <pic:pic>
                  <pic:nvPicPr>
                    <pic:cNvPr descr="Formlar yanıt grafiği. Soru başlığı:   10. Cinsiyetiniz. Yanıt sayısı: 19 yanıt." id="0" name="image1.png"/>
                    <pic:cNvPicPr preferRelativeResize="0"/>
                  </pic:nvPicPr>
                  <pic:blipFill>
                    <a:blip r:embed="rId6"/>
                    <a:srcRect b="0" l="0" r="0" t="0"/>
                    <a:stretch>
                      <a:fillRect/>
                    </a:stretch>
                  </pic:blipFill>
                  <pic:spPr>
                    <a:xfrm>
                      <a:off x="0" y="0"/>
                      <a:ext cx="5474518" cy="230075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%57,9’u erkek, %42,1’i kadındır; bu durum ankete dengeli bir cinsiyet dağılımıyla katılım sağlandığını göstermektedir.</w:t>
      </w:r>
    </w:p>
    <w:p w:rsidR="00000000" w:rsidDel="00000000" w:rsidP="00000000" w:rsidRDefault="00000000" w:rsidRPr="00000000" w14:paraId="0000000C">
      <w:pPr>
        <w:rPr/>
      </w:pPr>
      <w:r w:rsidDel="00000000" w:rsidR="00000000" w:rsidRPr="00000000">
        <w:rPr/>
        <w:drawing>
          <wp:inline distB="114300" distT="114300" distL="114300" distR="114300">
            <wp:extent cx="5167313" cy="2463486"/>
            <wp:effectExtent b="0" l="0" r="0" t="0"/>
            <wp:docPr descr="Formlar yanıt grafiği. Soru başlığı: 11. Yaşınız. Yanıt sayısı: 19 yanıt." id="4" name="image7.png"/>
            <a:graphic>
              <a:graphicData uri="http://schemas.openxmlformats.org/drawingml/2006/picture">
                <pic:pic>
                  <pic:nvPicPr>
                    <pic:cNvPr descr="Formlar yanıt grafiği. Soru başlığı: 11. Yaşınız. Yanıt sayısı: 19 yanıt." id="0" name="image7.png"/>
                    <pic:cNvPicPr preferRelativeResize="0"/>
                  </pic:nvPicPr>
                  <pic:blipFill>
                    <a:blip r:embed="rId7"/>
                    <a:srcRect b="0" l="0" r="0" t="0"/>
                    <a:stretch>
                      <a:fillRect/>
                    </a:stretch>
                  </pic:blipFill>
                  <pic:spPr>
                    <a:xfrm>
                      <a:off x="0" y="0"/>
                      <a:ext cx="5167313" cy="246348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%47,4’ü 24 yaşındadır; diğer yaşlar ise 22 ila 33 arasında dağılmakta olup, çoğunluğun mezuniyet aşamasındaki öğrencilerden oluştuğu görülmektedir.</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348288" cy="2549765"/>
            <wp:effectExtent b="0" l="0" r="0" t="0"/>
            <wp:docPr descr="Formlar yanıt grafiği. Soru başlığı: 12. Mezuniyet yılınız. Yanıt sayısı: 19 yanıt." id="12" name="image3.png"/>
            <a:graphic>
              <a:graphicData uri="http://schemas.openxmlformats.org/drawingml/2006/picture">
                <pic:pic>
                  <pic:nvPicPr>
                    <pic:cNvPr descr="Formlar yanıt grafiği. Soru başlığı: 12. Mezuniyet yılınız. Yanıt sayısı: 19 yanıt." id="0" name="image3.png"/>
                    <pic:cNvPicPr preferRelativeResize="0"/>
                  </pic:nvPicPr>
                  <pic:blipFill>
                    <a:blip r:embed="rId8"/>
                    <a:srcRect b="0" l="0" r="0" t="0"/>
                    <a:stretch>
                      <a:fillRect/>
                    </a:stretch>
                  </pic:blipFill>
                  <pic:spPr>
                    <a:xfrm>
                      <a:off x="0" y="0"/>
                      <a:ext cx="5348288" cy="254976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%78,9’u 2025 yılında mezun olacaktır; bu da anketin ağırlıklı olarak son sınıf öğrenciler tarafından yanıtlandığını doğrulamaktadır.</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468472" cy="2298212"/>
            <wp:effectExtent b="0" l="0" r="0" t="0"/>
            <wp:docPr descr="Formlar yanıt grafiği. Soru başlığı: 13. Çalıştığınız kurum aşağıdaki kategorilerden hangisine girmektedir?  . Yanıt sayısı: 18 yanıt." id="3" name="image4.png"/>
            <a:graphic>
              <a:graphicData uri="http://schemas.openxmlformats.org/drawingml/2006/picture">
                <pic:pic>
                  <pic:nvPicPr>
                    <pic:cNvPr descr="Formlar yanıt grafiği. Soru başlığı: 13. Çalıştığınız kurum aşağıdaki kategorilerden hangisine girmektedir?  . Yanıt sayısı: 18 yanıt." id="0" name="image4.png"/>
                    <pic:cNvPicPr preferRelativeResize="0"/>
                  </pic:nvPicPr>
                  <pic:blipFill>
                    <a:blip r:embed="rId9"/>
                    <a:srcRect b="0" l="0" r="0" t="0"/>
                    <a:stretch>
                      <a:fillRect/>
                    </a:stretch>
                  </pic:blipFill>
                  <pic:spPr>
                    <a:xfrm>
                      <a:off x="0" y="0"/>
                      <a:ext cx="5468472" cy="229821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%50’si şu anda çalışmadığını belirtirken, %38,9’u kamu sektöründe, %11,1’i özel sektörde çalışmaktadır; bu da öğrencilerin önemli bir kısmının mezuniyet öncesinde kamu deneyimi kazandığını göstermektedir.</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450747" cy="2290763"/>
            <wp:effectExtent b="0" l="0" r="0" t="0"/>
            <wp:docPr descr="Formlar yanıt grafiği. Soru başlığı: 14. Çalıştığınız kurumdaki pozisyonunuz nedir?. Yanıt sayısı: 9 yanıt." id="14" name="image2.png"/>
            <a:graphic>
              <a:graphicData uri="http://schemas.openxmlformats.org/drawingml/2006/picture">
                <pic:pic>
                  <pic:nvPicPr>
                    <pic:cNvPr descr="Formlar yanıt grafiği. Soru başlığı: 14. Çalıştığınız kurumdaki pozisyonunuz nedir?. Yanıt sayısı: 9 yanıt." id="0" name="image2.png"/>
                    <pic:cNvPicPr preferRelativeResize="0"/>
                  </pic:nvPicPr>
                  <pic:blipFill>
                    <a:blip r:embed="rId10"/>
                    <a:srcRect b="0" l="0" r="0" t="0"/>
                    <a:stretch>
                      <a:fillRect/>
                    </a:stretch>
                  </pic:blipFill>
                  <pic:spPr>
                    <a:xfrm>
                      <a:off x="0" y="0"/>
                      <a:ext cx="5450747"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bCs w:val="1"/>
          <w:sz w:val="24"/>
          <w:szCs w:val="24"/>
        </w:rPr>
      </w:pPr>
      <w:r w:rsidDel="00000000" w:rsidR="00000000" w:rsidRPr="00000000">
        <w:rPr>
          <w:rtl w:val="0"/>
        </w:rPr>
        <w:t xml:space="preserve">Çalışmakta olan öğrenciler arasında %77,8’i memur olarak görev yaparken, orta düzey ve üst düzey yöneticilik yapanların oranı %11,1’dir; bu da eğitim sürecindeyken profesyonel pozisyonlarda deneyim kazanıldığını göstermektedir.</w:t>
      </w:r>
      <w:r w:rsidDel="00000000" w:rsidR="00000000" w:rsidRPr="00000000">
        <w:rPr>
          <w:rtl w:val="0"/>
        </w:rPr>
      </w:r>
    </w:p>
    <w:p w:rsidR="00000000" w:rsidDel="00000000" w:rsidP="00000000" w:rsidRDefault="00000000" w:rsidRPr="00000000" w14:paraId="00000017">
      <w:pPr>
        <w:spacing w:after="240" w:before="240" w:lineRule="auto"/>
        <w:jc w:val="center"/>
        <w:rPr/>
      </w:pPr>
      <w:r w:rsidDel="00000000" w:rsidR="00000000" w:rsidRPr="00000000">
        <w:rPr>
          <w:b w:val="1"/>
          <w:bCs w:val="1"/>
          <w:sz w:val="24"/>
          <w:szCs w:val="24"/>
          <w:rtl w:val="0"/>
        </w:rPr>
        <w:t xml:space="preserve">PROGRAM ÖĞRENİM ÇIKTILARI</w:t>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731200" cy="2603500"/>
            <wp:effectExtent b="0" l="0" r="0" t="0"/>
            <wp:docPr descr="Formlar yanıt grafiği. Soru başlığı: 1.  Kamu sektörünün ihtiyaç duyduğu bilgiyi üretebilme ve bu bilgiyi yönetim süreçlerinde etkin bir şekilde kullanabilme becerisine sahibim.. Yanıt sayısı: 20 yanıt." id="10" name="image8.png"/>
            <a:graphic>
              <a:graphicData uri="http://schemas.openxmlformats.org/drawingml/2006/picture">
                <pic:pic>
                  <pic:nvPicPr>
                    <pic:cNvPr descr="Formlar yanıt grafiği. Soru başlığı: 1.  Kamu sektörünün ihtiyaç duyduğu bilgiyi üretebilme ve bu bilgiyi yönetim süreçlerinde etkin bir şekilde kullanabilme becerisine sahibim.. Yanıt sayısı: 20 yanıt." id="0" name="image8.png"/>
                    <pic:cNvPicPr preferRelativeResize="0"/>
                  </pic:nvPicPr>
                  <pic:blipFill>
                    <a:blip r:embed="rId11"/>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Kamu sektörünün ihtiyaç duyduğu bilgiyi üretebilme ve bu bilgiyi yönetim süreçlerinde etkin şekilde kullanabilme becerisine sahibim.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Katılımcıların %55’i bu yetkinliği kazandığını belirtirken, %30’u kesin olarak katılmaktadır. Bilgi üretimi ve uygulamaya aktarım konusunda öğrencilerin önemli bir kısmı kendini donanımlı hissetmektedir.</w:t>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731200" cy="2413000"/>
            <wp:effectExtent b="0" l="0" r="0" t="0"/>
            <wp:docPr descr="Formlar yanıt grafiği. Soru başlığı: 2. Dünyadaki güncel kamu yönetimi uygulamalarını takip eder ve karşılaştırmalı analiz yapabilirim.. Yanıt sayısı: 19 yanıt." id="6" name="image13.png"/>
            <a:graphic>
              <a:graphicData uri="http://schemas.openxmlformats.org/drawingml/2006/picture">
                <pic:pic>
                  <pic:nvPicPr>
                    <pic:cNvPr descr="Formlar yanıt grafiği. Soru başlığı: 2. Dünyadaki güncel kamu yönetimi uygulamalarını takip eder ve karşılaştırmalı analiz yapabilirim.. Yanıt sayısı: 19 yanıt." id="0" name="image13.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Dünyadaki güncel kamu yönetimi uygulamalarını takip eder ve karşılaştırmalı analiz yapabilirim.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%42,1 katılım ve %26,3 kesin katılım olmak üzere toplam %68,4 oranında olumlu görüş bildirilmiştir. Güncel kamu yönetimi bilgisi ve küresel farkındalık alanlarında olumlu bir eğilim gözlemlenmektedir.</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731200" cy="2603500"/>
            <wp:effectExtent b="0" l="0" r="0" t="0"/>
            <wp:docPr descr="Formlar yanıt grafiği. Soru başlığı: 3. Türk kamu yönetiminin tarihsel gelişimini kavrar ve bu bilgiyi günümüz yönetim anlayışı çerçevesinde yorumlayabilirim.. Yanıt sayısı: 19 yanıt." id="11" name="image11.png"/>
            <a:graphic>
              <a:graphicData uri="http://schemas.openxmlformats.org/drawingml/2006/picture">
                <pic:pic>
                  <pic:nvPicPr>
                    <pic:cNvPr descr="Formlar yanıt grafiği. Soru başlığı: 3. Türk kamu yönetiminin tarihsel gelişimini kavrar ve bu bilgiyi günümüz yönetim anlayışı çerçevesinde yorumlayabilirim.. Yanıt sayısı: 19 yanıt." id="0" name="image11.png"/>
                    <pic:cNvPicPr preferRelativeResize="0"/>
                  </pic:nvPicPr>
                  <pic:blipFill>
                    <a:blip r:embed="rId13"/>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Türk kamu yönetiminin tarihsel gelişimini kavrar ve bu bilgiyi günümüz yönetim anlayışı çerçevesinde yorumlayabilirim.</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%42,1 katılıyorum, %31,6 kesinlikle katılıyorum; güçlü bir tarihsel bilinç vurgusu mevcuttur. Öğrenciler, tarihsel bilgi ile çağdaş yönetim anlayışını bağdaştırma konusunda olumlu bir yaklaşıma sahiptir.</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731200" cy="2413000"/>
            <wp:effectExtent b="0" l="0" r="0" t="0"/>
            <wp:docPr descr="Formlar yanıt grafiği. Soru başlığı: 4. Kamu ve özel sektörde yönetici olarak çalışabilecek liderlik ve organizasyon becerilerine sahibim.. Yanıt sayısı: 19 yanıt." id="8" name="image6.png"/>
            <a:graphic>
              <a:graphicData uri="http://schemas.openxmlformats.org/drawingml/2006/picture">
                <pic:pic>
                  <pic:nvPicPr>
                    <pic:cNvPr descr="Formlar yanıt grafiği. Soru başlığı: 4. Kamu ve özel sektörde yönetici olarak çalışabilecek liderlik ve organizasyon becerilerine sahibim.. Yanıt sayısı: 19 yanıt." id="0" name="image6.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Kamu ve özel sektörde yönetici olarak çalışabilecek liderlik ve organizasyon becerilerine sahibim.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Katılımcıların %52,6’sı bu becerilere sahip olduğunu belirtirken, %31,6’sı kesinlikle katıldığını ifade etmiştir. Öğrenciler arasında liderlik ve organizasyon yetkinliğine dair güçlü bir özgüven olduğu görülmektedir.</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731200" cy="2603500"/>
            <wp:effectExtent b="0" l="0" r="0" t="0"/>
            <wp:docPr descr="Formlar yanıt grafiği. Soru başlığı: 5. Güncel siyasal, yönetsel, kentsel ve çevresel sorunları takip eder ve bu sorunlara yönelik çözümler üretebilirim. . Yanıt sayısı: 20 yanıt." id="13" name="image14.png"/>
            <a:graphic>
              <a:graphicData uri="http://schemas.openxmlformats.org/drawingml/2006/picture">
                <pic:pic>
                  <pic:nvPicPr>
                    <pic:cNvPr descr="Formlar yanıt grafiği. Soru başlığı: 5. Güncel siyasal, yönetsel, kentsel ve çevresel sorunları takip eder ve bu sorunlara yönelik çözümler üretebilirim. . Yanıt sayısı: 20 yanıt." id="0" name="image14.png"/>
                    <pic:cNvPicPr preferRelativeResize="0"/>
                  </pic:nvPicPr>
                  <pic:blipFill>
                    <a:blip r:embed="rId15"/>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Güncel siyasal, yönetsel, kentsel ve çevresel sorunları takip eder ve bu sorunlara yönelik çözümler üretebilirim.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%55’i katıldığını, %30’u kesinlikle katıldığını belirtmiştir. Güncel sorunlara duyarlılık ve çözüm üretme kapasitesi öğrenciler arasında oldukça güçlüdür.</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731200" cy="2603500"/>
            <wp:effectExtent b="0" l="0" r="0" t="0"/>
            <wp:docPr descr="Formlar yanıt grafiği. Soru başlığı: 6. Türkçeyi kurallarına uygun şekilde kullanır ve İngilizcede temel dil becerilerini kazanarak iletişim kurabilirim.. Yanıt sayısı: 20 yanıt." id="1" name="image10.png"/>
            <a:graphic>
              <a:graphicData uri="http://schemas.openxmlformats.org/drawingml/2006/picture">
                <pic:pic>
                  <pic:nvPicPr>
                    <pic:cNvPr descr="Formlar yanıt grafiği. Soru başlığı: 6. Türkçeyi kurallarına uygun şekilde kullanır ve İngilizcede temel dil becerilerini kazanarak iletişim kurabilirim.. Yanıt sayısı: 20 yanıt." id="0" name="image10.png"/>
                    <pic:cNvPicPr preferRelativeResize="0"/>
                  </pic:nvPicPr>
                  <pic:blipFill>
                    <a:blip r:embed="rId16"/>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Türkçeyi kurallarına uygun şekilde kullanır ve İngilizcede temel dil becerilerini kazanarak iletişim kurabilirim.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%55 katılıyorum, %20 kesinlikle katılıyorum; ancak %20’lik kararsızlık dikkate değerdir. Dil becerilerinde genel bir yeterlilik algısı olsa da, özellikle yabancı dilde gelişim alanı olduğu söylenebilir.</w:t>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731200" cy="2603500"/>
            <wp:effectExtent b="0" l="0" r="0" t="0"/>
            <wp:docPr descr="Formlar yanıt grafiği. Soru başlığı: 7. Türk Devrimi’nin ortaya çıkış koşullarını analiz eder, Atatürk ilke ve devrimleri doğrultusunda toplumsal sorumluluk ve ulusal bilinci içselleştiririm.. Yanıt sayısı: 20 yanıt." id="9" name="image12.png"/>
            <a:graphic>
              <a:graphicData uri="http://schemas.openxmlformats.org/drawingml/2006/picture">
                <pic:pic>
                  <pic:nvPicPr>
                    <pic:cNvPr descr="Formlar yanıt grafiği. Soru başlığı: 7. Türk Devrimi’nin ortaya çıkış koşullarını analiz eder, Atatürk ilke ve devrimleri doğrultusunda toplumsal sorumluluk ve ulusal bilinci içselleştiririm.. Yanıt sayısı: 20 yanıt." id="0" name="image12.png"/>
                    <pic:cNvPicPr preferRelativeResize="0"/>
                  </pic:nvPicPr>
                  <pic:blipFill>
                    <a:blip r:embed="rId1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Türk Devrimi’nin ortaya çıkış koşullarını analiz eder, Atatürk ilke ve devrimleri doğrultusunda toplumsal sorumluluk ve ulusal bilinci içselleştiririm.</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%50 katılım, %45 kesin katılım ile neredeyse oy birliğiyle olumlu değerlendirilmiştir. Ulusal bilinç ve toplumsal sorumluluk kazanımı öğrenciler tarafından güçlü biçimde benimsenmiştir</w:t>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5731200" cy="2603500"/>
            <wp:effectExtent b="0" l="0" r="0" t="0"/>
            <wp:docPr descr="Formlar yanıt grafiği. Soru başlığı: 8. Akademik ve sosyal çevresiyle uyumlu olacak şekilde geniş bir genel kültür formasyonuna sahibim.. Yanıt sayısı: 20 yanıt." id="5" name="image9.png"/>
            <a:graphic>
              <a:graphicData uri="http://schemas.openxmlformats.org/drawingml/2006/picture">
                <pic:pic>
                  <pic:nvPicPr>
                    <pic:cNvPr descr="Formlar yanıt grafiği. Soru başlığı: 8. Akademik ve sosyal çevresiyle uyumlu olacak şekilde geniş bir genel kültür formasyonuna sahibim.. Yanıt sayısı: 20 yanıt." id="0" name="image9.png"/>
                    <pic:cNvPicPr preferRelativeResize="0"/>
                  </pic:nvPicPr>
                  <pic:blipFill>
                    <a:blip r:embed="rId1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Akademik ve sosyal çevresiyle uyumlu olacak şekilde geniş bir genel kültür formasyonuna sahibim.</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%50’si katıldığını, %30’u kesinlikle katıldığını belirtmiştir. Genel kültür düzeyine dair olumlu bir özgüven görülmektedir.</w:t>
      </w: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5731200" cy="2603500"/>
            <wp:effectExtent b="0" l="0" r="0" t="0"/>
            <wp:docPr descr="Formlar yanıt grafiği. Soru başlığı: 9. Teknoloji ve bilişim alanındaki gelişmeleri takip eder, yeni dijital araçları öğrenebilir ve mesleki uygulamalara entegre edebilirim.. Yanıt sayısı: 20 yanıt." id="7" name="image5.png"/>
            <a:graphic>
              <a:graphicData uri="http://schemas.openxmlformats.org/drawingml/2006/picture">
                <pic:pic>
                  <pic:nvPicPr>
                    <pic:cNvPr descr="Formlar yanıt grafiği. Soru başlığı: 9. Teknoloji ve bilişim alanındaki gelişmeleri takip eder, yeni dijital araçları öğrenebilir ve mesleki uygulamalara entegre edebilirim.. Yanıt sayısı: 20 yanıt." id="0" name="image5.png"/>
                    <pic:cNvPicPr preferRelativeResize="0"/>
                  </pic:nvPicPr>
                  <pic:blipFill>
                    <a:blip r:embed="rId19"/>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i w:val="1"/>
          <w:iCs w:val="1"/>
        </w:rPr>
      </w:pPr>
      <w:r w:rsidDel="00000000" w:rsidR="00000000" w:rsidRPr="00000000">
        <w:rPr>
          <w:i w:val="1"/>
          <w:iCs w:val="1"/>
          <w:rtl w:val="0"/>
        </w:rPr>
        <w:t xml:space="preserve">Teknoloji ve bilişim alanındaki gelişmeleri takip eder, dijital araçları öğrenebilir ve mesleki uygulamalara entegre edebilirim.</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%55 oranında katılıyorum, %30 kesinlikle katılıyorum yanıtı alınmıştır. Dijital yeterliliklerin kazandırıldığına dair genel bir memnuniyet olduğu anlaşılmaktadır.</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keepNext w:val="0"/>
        <w:keepLines w:val="0"/>
        <w:spacing w:after="80" w:lineRule="auto"/>
        <w:jc w:val="center"/>
        <w:rPr>
          <w:b w:val="1"/>
          <w:bCs w:val="1"/>
          <w:sz w:val="26"/>
          <w:szCs w:val="26"/>
        </w:rPr>
      </w:pPr>
      <w:bookmarkStart w:colFirst="0" w:colLast="0" w:name="_9p5g3gnqnw3r" w:id="0"/>
      <w:bookmarkEnd w:id="0"/>
      <w:r w:rsidDel="00000000" w:rsidR="00000000" w:rsidRPr="00000000">
        <w:rPr>
          <w:b w:val="1"/>
          <w:bCs w:val="1"/>
          <w:sz w:val="26"/>
          <w:szCs w:val="26"/>
          <w:rtl w:val="0"/>
        </w:rPr>
        <w:t xml:space="preserve">GENEL DEĞERLENDİRME</w:t>
      </w:r>
    </w:p>
    <w:p w:rsidR="00000000" w:rsidDel="00000000" w:rsidP="00000000" w:rsidRDefault="00000000" w:rsidRPr="00000000" w14:paraId="0000003C">
      <w:pPr>
        <w:spacing w:after="240" w:before="240" w:lineRule="auto"/>
        <w:jc w:val="both"/>
        <w:rPr/>
      </w:pPr>
      <w:r w:rsidDel="00000000" w:rsidR="00000000" w:rsidRPr="00000000">
        <w:rPr>
          <w:rtl w:val="0"/>
        </w:rPr>
        <w:t xml:space="preserve">Mersin Üniversitesi Kamu Yönetimi Bölümü son sınıf öğrencilerine yönelik olarak gerçekleştirilen bu değerlendirme anketi, lisans programının belirlenen öğrenim çıktıları doğrultusunda öğrencilerde hangi yeterliliklerin ne ölçüde karşılık bulduğunu ortaya koymaktadır. Anket sonuçlarına göre, katılımcıların büyük çoğunluğu kamu sektörüne yönelik bilgi üretimi, liderlik, güncel sorunları analiz edebilme, dijital araçları kullanma ve tarihsel bilgiyle güncel yönetim yaklaşımlarını birleştirme konularında olumlu geri bildirimde bulunmuştur.</w:t>
      </w:r>
    </w:p>
    <w:p w:rsidR="00000000" w:rsidDel="00000000" w:rsidP="00000000" w:rsidRDefault="00000000" w:rsidRPr="00000000" w14:paraId="0000003D">
      <w:pPr>
        <w:spacing w:after="240" w:before="240" w:lineRule="auto"/>
        <w:jc w:val="both"/>
        <w:rPr/>
      </w:pPr>
      <w:r w:rsidDel="00000000" w:rsidR="00000000" w:rsidRPr="00000000">
        <w:rPr>
          <w:rtl w:val="0"/>
        </w:rPr>
        <w:t xml:space="preserve">Liderlik ve organizasyon becerileri (%84,2), toplumsal sorumluluk ve ulusal bilinç (%95), teknolojiye uyum yetkinliği (%85), genel kültür formasyonu (%80), kamu sorunlarına çözüm üretme becerisi (%85) gibi alanlarda yüksek düzeyde öz yeterlilik algısı dikkat çekmektedir. Bununla birlikte, özellikle yabancı dil yeterliliği ve küresel kamu yönetimi uygulamalarını karşılaştırmalı analiz etme gibi alanlarda “kararsızım” ve “kısmen katılıyorum” yanıtlarının nispeten daha yaygın olduğu görülmektedir. Bu durum, öğrencilerin genel olarak güçlü bir akademik ve uygulamalı donanıma sahip olduğunu ancak belirli teknik becerilerin (örneğin yabancı dil) daha fazla desteklenebileceğini göstermektedir.</w:t>
      </w:r>
    </w:p>
    <w:p w:rsidR="00000000" w:rsidDel="00000000" w:rsidP="00000000" w:rsidRDefault="00000000" w:rsidRPr="00000000" w14:paraId="0000003E">
      <w:pPr>
        <w:spacing w:after="240" w:before="240" w:lineRule="auto"/>
        <w:jc w:val="both"/>
        <w:rPr/>
      </w:pPr>
      <w:r w:rsidDel="00000000" w:rsidR="00000000" w:rsidRPr="00000000">
        <w:rPr>
          <w:rtl w:val="0"/>
        </w:rPr>
        <w:t xml:space="preserve">Genel olarak değerlendirildiğinde, lisans programı öğrenim çıktılarının büyük ölçüde karşılandığı, öğrencilerin mezuniyete yaklaşırken sahip oldukları bilgi, beceri ve yetkinlik düzeyinden memnun oldukları söylenebilir. Bu anket sonuçları, hem bölüm içi iyileştirme süreçlerine hem de akreditasyon ve kalite güvence çalışmalarına somut katkı sağlayacak niteliktedir.</w:t>
      </w:r>
    </w:p>
    <w:p w:rsidR="00000000" w:rsidDel="00000000" w:rsidP="00000000" w:rsidRDefault="00000000" w:rsidRPr="00000000" w14:paraId="0000003F">
      <w:pPr>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4.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png"/><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