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9A" w:rsidRPr="002414E9" w:rsidRDefault="002414E9" w:rsidP="002414E9">
      <w:pPr>
        <w:jc w:val="center"/>
        <w:rPr>
          <w:b/>
          <w:sz w:val="28"/>
          <w:szCs w:val="28"/>
        </w:rPr>
      </w:pPr>
      <w:bookmarkStart w:id="0" w:name="_GoBack"/>
      <w:bookmarkEnd w:id="0"/>
      <w:r w:rsidRPr="002414E9">
        <w:rPr>
          <w:b/>
          <w:sz w:val="28"/>
          <w:szCs w:val="28"/>
        </w:rPr>
        <w:t>HİZMET SÖZLEŞMESİ</w:t>
      </w:r>
    </w:p>
    <w:tbl>
      <w:tblPr>
        <w:tblStyle w:val="TableNormal"/>
        <w:tblW w:w="0" w:type="auto"/>
        <w:jc w:val="center"/>
        <w:tblLayout w:type="fixed"/>
        <w:tblLook w:val="01E0" w:firstRow="1" w:lastRow="1" w:firstColumn="1" w:lastColumn="1" w:noHBand="0" w:noVBand="0"/>
      </w:tblPr>
      <w:tblGrid>
        <w:gridCol w:w="2841"/>
        <w:gridCol w:w="990"/>
        <w:gridCol w:w="1475"/>
        <w:gridCol w:w="1369"/>
        <w:gridCol w:w="1105"/>
        <w:gridCol w:w="1687"/>
        <w:gridCol w:w="1655"/>
      </w:tblGrid>
      <w:tr w:rsidR="002414E9" w:rsidRPr="00DB7023" w:rsidTr="00E82055">
        <w:trPr>
          <w:trHeight w:val="459"/>
          <w:jc w:val="center"/>
        </w:trPr>
        <w:tc>
          <w:tcPr>
            <w:tcW w:w="2841" w:type="dxa"/>
            <w:tcBorders>
              <w:top w:val="single" w:sz="18" w:space="0" w:color="000000"/>
              <w:left w:val="single" w:sz="18" w:space="0" w:color="000000"/>
            </w:tcBorders>
          </w:tcPr>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rPr>
                <w:sz w:val="2"/>
              </w:rPr>
            </w:pPr>
          </w:p>
          <w:p w:rsidR="002414E9" w:rsidRPr="00DB7023" w:rsidRDefault="002414E9" w:rsidP="00E82055">
            <w:pPr>
              <w:pStyle w:val="TableParagraph"/>
              <w:spacing w:before="4"/>
              <w:rPr>
                <w:sz w:val="2"/>
              </w:rPr>
            </w:pPr>
          </w:p>
          <w:p w:rsidR="002414E9" w:rsidRPr="00DB7023" w:rsidRDefault="002414E9" w:rsidP="00E82055">
            <w:pPr>
              <w:pStyle w:val="TableParagraph"/>
              <w:ind w:left="779"/>
              <w:rPr>
                <w:sz w:val="2"/>
              </w:rPr>
            </w:pPr>
            <w:r w:rsidRPr="00DB7023">
              <w:rPr>
                <w:w w:val="96"/>
                <w:sz w:val="2"/>
              </w:rPr>
              <w:t>5</w:t>
            </w:r>
          </w:p>
        </w:tc>
        <w:tc>
          <w:tcPr>
            <w:tcW w:w="990" w:type="dxa"/>
            <w:tcBorders>
              <w:top w:val="single" w:sz="18" w:space="0" w:color="000000"/>
            </w:tcBorders>
          </w:tcPr>
          <w:p w:rsidR="002414E9" w:rsidRPr="00DB7023" w:rsidRDefault="002414E9" w:rsidP="00E82055">
            <w:pPr>
              <w:pStyle w:val="TableParagraph"/>
              <w:rPr>
                <w:sz w:val="18"/>
              </w:rPr>
            </w:pPr>
          </w:p>
        </w:tc>
        <w:tc>
          <w:tcPr>
            <w:tcW w:w="1475" w:type="dxa"/>
            <w:tcBorders>
              <w:top w:val="single" w:sz="18" w:space="0" w:color="000000"/>
            </w:tcBorders>
          </w:tcPr>
          <w:p w:rsidR="002414E9" w:rsidRPr="00DB7023" w:rsidRDefault="002414E9" w:rsidP="00E82055">
            <w:pPr>
              <w:pStyle w:val="TableParagraph"/>
              <w:rPr>
                <w:sz w:val="18"/>
              </w:rPr>
            </w:pPr>
          </w:p>
        </w:tc>
        <w:tc>
          <w:tcPr>
            <w:tcW w:w="1369" w:type="dxa"/>
            <w:tcBorders>
              <w:top w:val="single" w:sz="18" w:space="0" w:color="000000"/>
            </w:tcBorders>
          </w:tcPr>
          <w:p w:rsidR="002414E9" w:rsidRPr="00DB7023" w:rsidRDefault="002414E9" w:rsidP="00E82055">
            <w:pPr>
              <w:pStyle w:val="TableParagraph"/>
              <w:rPr>
                <w:sz w:val="18"/>
              </w:rPr>
            </w:pPr>
          </w:p>
        </w:tc>
        <w:tc>
          <w:tcPr>
            <w:tcW w:w="1105" w:type="dxa"/>
            <w:tcBorders>
              <w:top w:val="single" w:sz="18" w:space="0" w:color="000000"/>
            </w:tcBorders>
          </w:tcPr>
          <w:p w:rsidR="002414E9" w:rsidRPr="00DB7023" w:rsidRDefault="002414E9" w:rsidP="00E82055">
            <w:pPr>
              <w:pStyle w:val="TableParagraph"/>
              <w:rPr>
                <w:sz w:val="18"/>
              </w:rPr>
            </w:pPr>
          </w:p>
        </w:tc>
        <w:tc>
          <w:tcPr>
            <w:tcW w:w="1687" w:type="dxa"/>
            <w:tcBorders>
              <w:top w:val="single" w:sz="18" w:space="0" w:color="000000"/>
            </w:tcBorders>
          </w:tcPr>
          <w:p w:rsidR="002414E9" w:rsidRPr="00DB7023" w:rsidRDefault="002414E9" w:rsidP="00E82055">
            <w:pPr>
              <w:pStyle w:val="TableParagraph"/>
              <w:rPr>
                <w:sz w:val="18"/>
              </w:rPr>
            </w:pPr>
          </w:p>
        </w:tc>
        <w:tc>
          <w:tcPr>
            <w:tcW w:w="1655" w:type="dxa"/>
            <w:tcBorders>
              <w:top w:val="single" w:sz="18" w:space="0" w:color="000000"/>
              <w:right w:val="single" w:sz="18" w:space="0" w:color="000000"/>
            </w:tcBorders>
          </w:tcPr>
          <w:p w:rsidR="002414E9" w:rsidRPr="00DB7023" w:rsidRDefault="002414E9" w:rsidP="00E82055">
            <w:pPr>
              <w:pStyle w:val="TableParagraph"/>
              <w:rPr>
                <w:sz w:val="18"/>
              </w:rPr>
            </w:pPr>
          </w:p>
        </w:tc>
      </w:tr>
      <w:tr w:rsidR="002414E9" w:rsidRPr="00DB7023" w:rsidTr="00E82055">
        <w:trPr>
          <w:trHeight w:val="264"/>
          <w:jc w:val="center"/>
        </w:trPr>
        <w:tc>
          <w:tcPr>
            <w:tcW w:w="6675" w:type="dxa"/>
            <w:gridSpan w:val="4"/>
            <w:tcBorders>
              <w:left w:val="single" w:sz="18" w:space="0" w:color="000000"/>
            </w:tcBorders>
          </w:tcPr>
          <w:p w:rsidR="002414E9" w:rsidRPr="00DB7023" w:rsidRDefault="002414E9" w:rsidP="00E82055">
            <w:pPr>
              <w:pStyle w:val="TableParagraph"/>
              <w:spacing w:before="33" w:line="276" w:lineRule="auto"/>
              <w:ind w:left="1170"/>
              <w:rPr>
                <w:sz w:val="18"/>
              </w:rPr>
            </w:pPr>
            <w:r w:rsidRPr="00DB7023">
              <w:rPr>
                <w:sz w:val="18"/>
              </w:rPr>
              <w:t>Mersin Üniversitesi adına hareket eden Mersin Üniversitesi Rektörü ile</w:t>
            </w:r>
          </w:p>
        </w:tc>
        <w:tc>
          <w:tcPr>
            <w:tcW w:w="1105" w:type="dxa"/>
          </w:tcPr>
          <w:p w:rsidR="002414E9" w:rsidRPr="00DB7023" w:rsidRDefault="002414E9" w:rsidP="00E82055">
            <w:pPr>
              <w:pStyle w:val="TableParagraph"/>
              <w:rPr>
                <w:sz w:val="18"/>
              </w:rPr>
            </w:pPr>
          </w:p>
        </w:tc>
        <w:tc>
          <w:tcPr>
            <w:tcW w:w="1687" w:type="dxa"/>
          </w:tcPr>
          <w:p w:rsidR="002414E9" w:rsidRPr="00DB7023" w:rsidRDefault="002414E9" w:rsidP="00E82055">
            <w:pPr>
              <w:pStyle w:val="TableParagraph"/>
              <w:spacing w:before="33"/>
              <w:ind w:right="192"/>
              <w:jc w:val="right"/>
              <w:rPr>
                <w:b/>
                <w:sz w:val="18"/>
              </w:rPr>
            </w:pPr>
            <w:r w:rsidRPr="00DB7023">
              <w:rPr>
                <w:b/>
                <w:sz w:val="18"/>
              </w:rPr>
              <w:t>….</w:t>
            </w:r>
          </w:p>
        </w:tc>
        <w:tc>
          <w:tcPr>
            <w:tcW w:w="1655" w:type="dxa"/>
            <w:tcBorders>
              <w:right w:val="single" w:sz="18" w:space="0" w:color="000000"/>
            </w:tcBorders>
          </w:tcPr>
          <w:p w:rsidR="002414E9" w:rsidRPr="00DB7023" w:rsidRDefault="002414E9" w:rsidP="00E82055">
            <w:pPr>
              <w:pStyle w:val="TableParagraph"/>
              <w:rPr>
                <w:sz w:val="18"/>
              </w:rPr>
            </w:pPr>
          </w:p>
        </w:tc>
      </w:tr>
      <w:tr w:rsidR="002414E9" w:rsidRPr="00DB7023" w:rsidTr="00E82055">
        <w:trPr>
          <w:trHeight w:val="238"/>
          <w:jc w:val="center"/>
        </w:trPr>
        <w:tc>
          <w:tcPr>
            <w:tcW w:w="2841" w:type="dxa"/>
            <w:tcBorders>
              <w:left w:val="single" w:sz="18" w:space="0" w:color="000000"/>
            </w:tcBorders>
          </w:tcPr>
          <w:p w:rsidR="002414E9" w:rsidRPr="00DB7023" w:rsidRDefault="002414E9" w:rsidP="00E82055">
            <w:pPr>
              <w:pStyle w:val="TableParagraph"/>
              <w:spacing w:before="16" w:line="276" w:lineRule="auto"/>
              <w:ind w:left="395"/>
              <w:rPr>
                <w:sz w:val="18"/>
              </w:rPr>
            </w:pPr>
            <w:r w:rsidRPr="00DB7023">
              <w:rPr>
                <w:sz w:val="18"/>
              </w:rPr>
              <w:t>görevinde istihdam edilecek</w:t>
            </w:r>
          </w:p>
        </w:tc>
        <w:tc>
          <w:tcPr>
            <w:tcW w:w="990" w:type="dxa"/>
          </w:tcPr>
          <w:p w:rsidR="002414E9" w:rsidRPr="00DB7023" w:rsidRDefault="002414E9" w:rsidP="00E82055">
            <w:pPr>
              <w:pStyle w:val="TableParagraph"/>
              <w:spacing w:line="276" w:lineRule="auto"/>
              <w:rPr>
                <w:sz w:val="16"/>
              </w:rPr>
            </w:pPr>
          </w:p>
        </w:tc>
        <w:tc>
          <w:tcPr>
            <w:tcW w:w="1475" w:type="dxa"/>
          </w:tcPr>
          <w:p w:rsidR="002414E9" w:rsidRPr="00DB7023" w:rsidRDefault="002414E9" w:rsidP="00E82055">
            <w:pPr>
              <w:pStyle w:val="TableParagraph"/>
              <w:spacing w:before="16" w:line="276" w:lineRule="auto"/>
              <w:ind w:left="201"/>
              <w:rPr>
                <w:b/>
                <w:sz w:val="18"/>
              </w:rPr>
            </w:pPr>
            <w:r w:rsidRPr="00DB7023">
              <w:rPr>
                <w:b/>
                <w:sz w:val="18"/>
              </w:rPr>
              <w:t>….</w:t>
            </w:r>
          </w:p>
        </w:tc>
        <w:tc>
          <w:tcPr>
            <w:tcW w:w="5816" w:type="dxa"/>
            <w:gridSpan w:val="4"/>
            <w:tcBorders>
              <w:right w:val="single" w:sz="18" w:space="0" w:color="000000"/>
            </w:tcBorders>
          </w:tcPr>
          <w:p w:rsidR="002414E9" w:rsidRPr="00DB7023" w:rsidRDefault="002414E9" w:rsidP="00E82055">
            <w:pPr>
              <w:pStyle w:val="TableParagraph"/>
              <w:spacing w:before="16" w:line="276" w:lineRule="auto"/>
              <w:ind w:left="409"/>
              <w:rPr>
                <w:sz w:val="18"/>
              </w:rPr>
            </w:pPr>
            <w:r w:rsidRPr="00DB7023">
              <w:rPr>
                <w:sz w:val="18"/>
              </w:rPr>
              <w:t>arasında aşağıdaki şartlarda bu hizmet sözleşmesi yapılmıştır.</w:t>
            </w:r>
          </w:p>
        </w:tc>
      </w:tr>
      <w:tr w:rsidR="002414E9" w:rsidRPr="00DB7023" w:rsidTr="00E82055">
        <w:trPr>
          <w:trHeight w:val="329"/>
          <w:jc w:val="center"/>
        </w:trPr>
        <w:tc>
          <w:tcPr>
            <w:tcW w:w="6675" w:type="dxa"/>
            <w:gridSpan w:val="4"/>
            <w:tcBorders>
              <w:left w:val="single" w:sz="18" w:space="0" w:color="000000"/>
            </w:tcBorders>
          </w:tcPr>
          <w:p w:rsidR="002414E9" w:rsidRPr="00DB7023" w:rsidRDefault="002414E9" w:rsidP="00E82055">
            <w:pPr>
              <w:pStyle w:val="TableParagraph"/>
              <w:spacing w:before="25" w:line="276" w:lineRule="auto"/>
              <w:ind w:left="395"/>
              <w:rPr>
                <w:sz w:val="18"/>
              </w:rPr>
            </w:pPr>
            <w:r w:rsidRPr="00DB7023">
              <w:rPr>
                <w:sz w:val="18"/>
              </w:rPr>
              <w:t>Sözleşmede geçen "Kurum" deyimi, Mersin Üniversitesi'ni, "ilgili" deyimi</w:t>
            </w:r>
          </w:p>
        </w:tc>
        <w:tc>
          <w:tcPr>
            <w:tcW w:w="1105" w:type="dxa"/>
          </w:tcPr>
          <w:p w:rsidR="002414E9" w:rsidRPr="00DB7023" w:rsidRDefault="002414E9" w:rsidP="00E82055">
            <w:pPr>
              <w:pStyle w:val="TableParagraph"/>
              <w:rPr>
                <w:sz w:val="18"/>
              </w:rPr>
            </w:pPr>
          </w:p>
        </w:tc>
        <w:tc>
          <w:tcPr>
            <w:tcW w:w="1687" w:type="dxa"/>
          </w:tcPr>
          <w:p w:rsidR="002414E9" w:rsidRPr="00DB7023" w:rsidRDefault="002414E9" w:rsidP="00E82055">
            <w:pPr>
              <w:pStyle w:val="TableParagraph"/>
              <w:spacing w:before="6"/>
              <w:ind w:left="614" w:right="783"/>
              <w:jc w:val="center"/>
              <w:rPr>
                <w:b/>
                <w:sz w:val="20"/>
              </w:rPr>
            </w:pPr>
            <w:r w:rsidRPr="00DB7023">
              <w:rPr>
                <w:b/>
                <w:sz w:val="20"/>
              </w:rPr>
              <w:t>….</w:t>
            </w:r>
          </w:p>
        </w:tc>
        <w:tc>
          <w:tcPr>
            <w:tcW w:w="1655" w:type="dxa"/>
            <w:tcBorders>
              <w:right w:val="single" w:sz="18" w:space="0" w:color="000000"/>
            </w:tcBorders>
          </w:tcPr>
          <w:p w:rsidR="002414E9" w:rsidRPr="00DB7023" w:rsidRDefault="002414E9" w:rsidP="00E82055">
            <w:pPr>
              <w:pStyle w:val="TableParagraph"/>
              <w:spacing w:before="25"/>
              <w:ind w:left="838"/>
              <w:rPr>
                <w:sz w:val="18"/>
              </w:rPr>
            </w:pPr>
            <w:r w:rsidRPr="00DB7023">
              <w:rPr>
                <w:sz w:val="18"/>
              </w:rPr>
              <w:t>isimli</w:t>
            </w:r>
          </w:p>
        </w:tc>
      </w:tr>
      <w:tr w:rsidR="002414E9" w:rsidRPr="00DB7023" w:rsidTr="00E82055">
        <w:trPr>
          <w:trHeight w:val="390"/>
          <w:jc w:val="center"/>
        </w:trPr>
        <w:tc>
          <w:tcPr>
            <w:tcW w:w="2841" w:type="dxa"/>
            <w:tcBorders>
              <w:left w:val="single" w:sz="18" w:space="0" w:color="000000"/>
            </w:tcBorders>
          </w:tcPr>
          <w:p w:rsidR="002414E9" w:rsidRPr="00DB7023" w:rsidRDefault="002414E9" w:rsidP="00E82055">
            <w:pPr>
              <w:pStyle w:val="TableParagraph"/>
              <w:spacing w:before="86" w:line="276" w:lineRule="auto"/>
              <w:ind w:left="30"/>
              <w:rPr>
                <w:sz w:val="18"/>
              </w:rPr>
            </w:pPr>
            <w:r w:rsidRPr="00DB7023">
              <w:rPr>
                <w:sz w:val="18"/>
              </w:rPr>
              <w:t>sözleşmeli personeli tanımlamaktadır.</w:t>
            </w:r>
          </w:p>
        </w:tc>
        <w:tc>
          <w:tcPr>
            <w:tcW w:w="990" w:type="dxa"/>
          </w:tcPr>
          <w:p w:rsidR="002414E9" w:rsidRPr="00DB7023" w:rsidRDefault="002414E9" w:rsidP="00E82055">
            <w:pPr>
              <w:pStyle w:val="TableParagraph"/>
              <w:spacing w:line="276" w:lineRule="auto"/>
              <w:rPr>
                <w:sz w:val="18"/>
              </w:rPr>
            </w:pPr>
          </w:p>
        </w:tc>
        <w:tc>
          <w:tcPr>
            <w:tcW w:w="1475" w:type="dxa"/>
          </w:tcPr>
          <w:p w:rsidR="002414E9" w:rsidRPr="00DB7023" w:rsidRDefault="002414E9" w:rsidP="00E82055">
            <w:pPr>
              <w:pStyle w:val="TableParagraph"/>
              <w:spacing w:line="276" w:lineRule="auto"/>
              <w:rPr>
                <w:sz w:val="18"/>
              </w:rPr>
            </w:pPr>
          </w:p>
        </w:tc>
        <w:tc>
          <w:tcPr>
            <w:tcW w:w="1369" w:type="dxa"/>
          </w:tcPr>
          <w:p w:rsidR="002414E9" w:rsidRPr="00DB7023" w:rsidRDefault="002414E9" w:rsidP="00E82055">
            <w:pPr>
              <w:pStyle w:val="TableParagraph"/>
              <w:spacing w:line="276" w:lineRule="auto"/>
              <w:rPr>
                <w:sz w:val="18"/>
              </w:rPr>
            </w:pPr>
          </w:p>
        </w:tc>
        <w:tc>
          <w:tcPr>
            <w:tcW w:w="1105" w:type="dxa"/>
          </w:tcPr>
          <w:p w:rsidR="002414E9" w:rsidRPr="00DB7023" w:rsidRDefault="002414E9" w:rsidP="00E82055">
            <w:pPr>
              <w:pStyle w:val="TableParagraph"/>
              <w:rPr>
                <w:sz w:val="18"/>
              </w:rPr>
            </w:pPr>
          </w:p>
        </w:tc>
        <w:tc>
          <w:tcPr>
            <w:tcW w:w="1687" w:type="dxa"/>
          </w:tcPr>
          <w:p w:rsidR="002414E9" w:rsidRPr="00DB7023" w:rsidRDefault="002414E9" w:rsidP="00E82055">
            <w:pPr>
              <w:pStyle w:val="TableParagraph"/>
              <w:rPr>
                <w:sz w:val="18"/>
              </w:rPr>
            </w:pPr>
          </w:p>
        </w:tc>
        <w:tc>
          <w:tcPr>
            <w:tcW w:w="1655" w:type="dxa"/>
            <w:tcBorders>
              <w:right w:val="single" w:sz="18" w:space="0" w:color="000000"/>
            </w:tcBorders>
          </w:tcPr>
          <w:p w:rsidR="002414E9" w:rsidRPr="00DB7023" w:rsidRDefault="002414E9" w:rsidP="00E82055">
            <w:pPr>
              <w:pStyle w:val="TableParagraph"/>
              <w:rPr>
                <w:sz w:val="18"/>
              </w:rPr>
            </w:pPr>
          </w:p>
        </w:tc>
      </w:tr>
      <w:tr w:rsidR="002414E9" w:rsidRPr="00DB7023" w:rsidTr="00E82055">
        <w:trPr>
          <w:trHeight w:val="624"/>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89" w:line="276" w:lineRule="auto"/>
              <w:ind w:left="30" w:right="396" w:firstLine="364"/>
              <w:rPr>
                <w:sz w:val="18"/>
              </w:rPr>
            </w:pPr>
            <w:r w:rsidRPr="00DB7023">
              <w:rPr>
                <w:b/>
                <w:sz w:val="18"/>
              </w:rPr>
              <w:t xml:space="preserve">Madde 1- </w:t>
            </w:r>
            <w:r w:rsidRPr="00DB7023">
              <w:rPr>
                <w:sz w:val="18"/>
              </w:rPr>
              <w:t>İlgili, Kurumca gösterilecek görev yerlerinde mevzuat ve verilecek emirler çerçevesinde göreviyle ilgili kendisine verilen tüm işleri yapmayı taahhüt eder.</w:t>
            </w:r>
          </w:p>
        </w:tc>
      </w:tr>
      <w:tr w:rsidR="002414E9" w:rsidRPr="00DB7023" w:rsidTr="00E82055">
        <w:trPr>
          <w:trHeight w:val="582"/>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89" w:line="276" w:lineRule="auto"/>
              <w:ind w:left="30" w:right="396" w:firstLine="364"/>
              <w:rPr>
                <w:sz w:val="18"/>
              </w:rPr>
            </w:pPr>
            <w:r w:rsidRPr="00DB7023">
              <w:rPr>
                <w:b/>
                <w:sz w:val="18"/>
              </w:rPr>
              <w:t xml:space="preserve">Madde 2- </w:t>
            </w:r>
            <w:r w:rsidRPr="00DB7023">
              <w:rPr>
                <w:sz w:val="18"/>
              </w:rPr>
              <w:t>İlgili, görevi sırasında edindiği gizli bilgileri, görevinden ayrılsa bile Kurumun izni olmadan açıklayamaz. İlgili, görevi sona erdiği zaman elinde bulunan Kuruma ait araç, gereç ve belgeleri geri vermek zorundadır.</w:t>
            </w:r>
          </w:p>
        </w:tc>
      </w:tr>
      <w:tr w:rsidR="002414E9" w:rsidRPr="00DB7023" w:rsidTr="00E82055">
        <w:trPr>
          <w:trHeight w:val="892"/>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47" w:line="276" w:lineRule="auto"/>
              <w:ind w:left="30" w:right="20" w:firstLine="364"/>
              <w:rPr>
                <w:sz w:val="18"/>
              </w:rPr>
            </w:pPr>
            <w:r w:rsidRPr="00DB7023">
              <w:rPr>
                <w:b/>
                <w:sz w:val="18"/>
              </w:rPr>
              <w:t xml:space="preserve">Madde 3- </w:t>
            </w:r>
            <w:r w:rsidRPr="00DB7023">
              <w:rPr>
                <w:sz w:val="18"/>
              </w:rPr>
              <w:t>İlgilinin çalışma saat ve süreleri, Devlet memurları için saptanan çalışma saat ve sürelerinin aynıdır. Ancak, haftanın belli gün ve saatlerinde kısmi zamanlı olarak çalışanların çalışma saat ve süreleri, Devlet memurları için saptanan çalışma saat ve süreleri esas alınarak Kurumca belirlenir.</w:t>
            </w:r>
          </w:p>
        </w:tc>
      </w:tr>
      <w:tr w:rsidR="002414E9" w:rsidRPr="00DB7023" w:rsidTr="00E82055">
        <w:trPr>
          <w:trHeight w:val="710"/>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70" w:line="276" w:lineRule="auto"/>
              <w:ind w:left="30" w:right="52" w:firstLine="364"/>
              <w:rPr>
                <w:sz w:val="18"/>
              </w:rPr>
            </w:pPr>
            <w:r w:rsidRPr="00DB7023">
              <w:rPr>
                <w:sz w:val="18"/>
              </w:rPr>
              <w:t>Ayrıca, ilgili kendisine verilen işleri bitirene kadar, normal çalışma saatleri dışında da çalışmak zorundadır. Normal çalışma saatleri dışında veya tatil günlerinde yapacağı çalışmalar karşılığında ilgiliye herhangi bir ek ücret ödenmez.</w:t>
            </w:r>
          </w:p>
        </w:tc>
      </w:tr>
      <w:tr w:rsidR="002414E9" w:rsidRPr="00DB7023" w:rsidTr="00E82055">
        <w:trPr>
          <w:trHeight w:val="377"/>
          <w:jc w:val="center"/>
        </w:trPr>
        <w:tc>
          <w:tcPr>
            <w:tcW w:w="6675" w:type="dxa"/>
            <w:gridSpan w:val="4"/>
            <w:tcBorders>
              <w:left w:val="single" w:sz="18" w:space="0" w:color="000000"/>
            </w:tcBorders>
          </w:tcPr>
          <w:p w:rsidR="002414E9" w:rsidRPr="00DB7023" w:rsidRDefault="002414E9" w:rsidP="00E82055">
            <w:pPr>
              <w:pStyle w:val="TableParagraph"/>
              <w:spacing w:before="95" w:line="276" w:lineRule="auto"/>
              <w:ind w:left="395"/>
              <w:rPr>
                <w:sz w:val="18"/>
              </w:rPr>
            </w:pPr>
            <w:r w:rsidRPr="00DB7023">
              <w:rPr>
                <w:b/>
                <w:sz w:val="18"/>
              </w:rPr>
              <w:t xml:space="preserve">Madde 4- </w:t>
            </w:r>
            <w:r w:rsidRPr="00DB7023">
              <w:rPr>
                <w:sz w:val="18"/>
              </w:rPr>
              <w:t>İlgiliye, yapacağı hizmete karşılık sözleşme süresince her ay brüt (</w:t>
            </w:r>
          </w:p>
        </w:tc>
        <w:tc>
          <w:tcPr>
            <w:tcW w:w="1105" w:type="dxa"/>
          </w:tcPr>
          <w:p w:rsidR="002414E9" w:rsidRPr="00DB7023" w:rsidRDefault="002414E9" w:rsidP="00E82055">
            <w:pPr>
              <w:pStyle w:val="TableParagraph"/>
              <w:spacing w:before="95"/>
              <w:ind w:left="629"/>
              <w:rPr>
                <w:b/>
                <w:sz w:val="18"/>
              </w:rPr>
            </w:pPr>
            <w:r w:rsidRPr="00DB7023">
              <w:rPr>
                <w:b/>
                <w:sz w:val="18"/>
              </w:rPr>
              <w:t>….</w:t>
            </w:r>
          </w:p>
        </w:tc>
        <w:tc>
          <w:tcPr>
            <w:tcW w:w="3342" w:type="dxa"/>
            <w:gridSpan w:val="2"/>
            <w:tcBorders>
              <w:right w:val="single" w:sz="18" w:space="0" w:color="000000"/>
            </w:tcBorders>
          </w:tcPr>
          <w:p w:rsidR="002414E9" w:rsidRPr="00DB7023" w:rsidRDefault="002414E9" w:rsidP="00E82055">
            <w:pPr>
              <w:pStyle w:val="TableParagraph"/>
              <w:spacing w:before="95"/>
              <w:ind w:left="286"/>
              <w:rPr>
                <w:sz w:val="18"/>
              </w:rPr>
            </w:pPr>
            <w:r w:rsidRPr="00DB7023">
              <w:rPr>
                <w:sz w:val="18"/>
              </w:rPr>
              <w:t>) TL ücret ödenir. Ödemeler her</w:t>
            </w:r>
          </w:p>
        </w:tc>
      </w:tr>
      <w:tr w:rsidR="002414E9" w:rsidRPr="00DB7023" w:rsidTr="00E82055">
        <w:trPr>
          <w:trHeight w:val="537"/>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45" w:line="276" w:lineRule="auto"/>
              <w:ind w:left="30" w:right="20"/>
              <w:rPr>
                <w:sz w:val="18"/>
              </w:rPr>
            </w:pPr>
            <w:r w:rsidRPr="00DB7023">
              <w:rPr>
                <w:sz w:val="18"/>
              </w:rPr>
              <w:t>ay başında peşin olarak yapılır. Ay sonundan önce ayrılmalarda, 506 sayılı Sosyal Sigortalar Kanunu hükümlerine göre aylık bağlanması veya ölüm sebebiyle sözleşmeye son verilmesi halleri dışında, kalan günlere düşen ücret tutarı ilgiliden re'sen geri alınır.</w:t>
            </w:r>
          </w:p>
        </w:tc>
      </w:tr>
      <w:tr w:rsidR="002414E9" w:rsidRPr="00DB7023" w:rsidTr="00E82055">
        <w:trPr>
          <w:trHeight w:val="537"/>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25" w:line="276" w:lineRule="auto"/>
              <w:ind w:left="30" w:right="20"/>
              <w:rPr>
                <w:sz w:val="18"/>
              </w:rPr>
            </w:pPr>
            <w:r w:rsidRPr="00DB7023">
              <w:rPr>
                <w:sz w:val="18"/>
              </w:rPr>
              <w:t>İlgiliye, sözleşme ücreti dışında (3160 sayılı Kanunun 6 ncı maddesinin (g) bendi uyarınca ödenecek uçuş tazminatı hariç) herhangi bir ad altında ödeme yapılamaz.</w:t>
            </w:r>
          </w:p>
        </w:tc>
      </w:tr>
      <w:tr w:rsidR="002414E9" w:rsidRPr="00DB7023" w:rsidTr="00E82055">
        <w:trPr>
          <w:trHeight w:val="524"/>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68" w:line="276" w:lineRule="auto"/>
              <w:ind w:left="30" w:right="396" w:firstLine="364"/>
              <w:rPr>
                <w:sz w:val="18"/>
              </w:rPr>
            </w:pPr>
            <w:r w:rsidRPr="00DB7023">
              <w:rPr>
                <w:b/>
                <w:sz w:val="18"/>
              </w:rPr>
              <w:t xml:space="preserve">Madde 5- </w:t>
            </w:r>
            <w:r w:rsidRPr="00DB7023">
              <w:rPr>
                <w:sz w:val="18"/>
              </w:rPr>
              <w:t xml:space="preserve">İlgili, görev yeri dışında geçici olarak görevlendirildiğinde gündelik ve yol giderleri, </w:t>
            </w:r>
            <w:r w:rsidRPr="00DB7023">
              <w:rPr>
                <w:b/>
                <w:sz w:val="18"/>
              </w:rPr>
              <w:t xml:space="preserve">5. </w:t>
            </w:r>
            <w:r w:rsidRPr="00DB7023">
              <w:rPr>
                <w:sz w:val="18"/>
              </w:rPr>
              <w:t>derece Devlet memurları için 6245 sayılı Harcırah Kanunu ile tespit edilen esaslara göre hesaplanır.</w:t>
            </w:r>
          </w:p>
        </w:tc>
      </w:tr>
      <w:tr w:rsidR="002414E9" w:rsidRPr="00DB7023" w:rsidTr="00E82055">
        <w:trPr>
          <w:trHeight w:val="416"/>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0" w:line="276" w:lineRule="auto"/>
              <w:rPr>
                <w:sz w:val="15"/>
              </w:rPr>
            </w:pPr>
          </w:p>
          <w:p w:rsidR="002414E9" w:rsidRPr="00DB7023" w:rsidRDefault="002414E9" w:rsidP="00E82055">
            <w:pPr>
              <w:pStyle w:val="TableParagraph"/>
              <w:spacing w:line="276" w:lineRule="auto"/>
              <w:ind w:left="395"/>
              <w:rPr>
                <w:sz w:val="18"/>
              </w:rPr>
            </w:pPr>
            <w:r w:rsidRPr="00DB7023">
              <w:rPr>
                <w:b/>
                <w:sz w:val="18"/>
              </w:rPr>
              <w:t xml:space="preserve">Madde 6- </w:t>
            </w:r>
            <w:r w:rsidRPr="00DB7023">
              <w:rPr>
                <w:sz w:val="18"/>
              </w:rPr>
              <w:t>İlgili, dışarıda kazanç getirici başka bir iş yapamaz.(6.6.1978 gün ve 7/15754 sayılı Kararnamenin 8 nci maddesinde sayılanlar hariç)</w:t>
            </w:r>
          </w:p>
        </w:tc>
      </w:tr>
      <w:tr w:rsidR="002414E9" w:rsidRPr="00DB7023" w:rsidTr="00E82055">
        <w:trPr>
          <w:trHeight w:val="498"/>
          <w:jc w:val="center"/>
        </w:trPr>
        <w:tc>
          <w:tcPr>
            <w:tcW w:w="11122" w:type="dxa"/>
            <w:gridSpan w:val="7"/>
            <w:tcBorders>
              <w:left w:val="single" w:sz="18" w:space="0" w:color="000000"/>
              <w:right w:val="single" w:sz="18" w:space="0" w:color="000000"/>
            </w:tcBorders>
          </w:tcPr>
          <w:p w:rsidR="002414E9" w:rsidRDefault="002414E9" w:rsidP="00E82055">
            <w:pPr>
              <w:pStyle w:val="TableParagraph"/>
              <w:spacing w:before="2" w:line="276" w:lineRule="auto"/>
              <w:ind w:left="30" w:firstLine="364"/>
              <w:rPr>
                <w:b/>
                <w:sz w:val="18"/>
              </w:rPr>
            </w:pPr>
          </w:p>
          <w:p w:rsidR="002414E9" w:rsidRPr="001B6076" w:rsidRDefault="002414E9" w:rsidP="00E82055">
            <w:pPr>
              <w:pStyle w:val="TableParagraph"/>
              <w:spacing w:before="2" w:line="276" w:lineRule="auto"/>
              <w:ind w:left="30" w:firstLine="364"/>
              <w:rPr>
                <w:sz w:val="18"/>
              </w:rPr>
            </w:pPr>
            <w:r w:rsidRPr="00DB7023">
              <w:rPr>
                <w:b/>
                <w:sz w:val="18"/>
              </w:rPr>
              <w:t xml:space="preserve">Madde 7- </w:t>
            </w:r>
            <w:r>
              <w:rPr>
                <w:sz w:val="18"/>
              </w:rPr>
              <w:t>İlgili hakkında 657 Sayılı Devlet Memurları Kanunun 105 inci maddedeki hastalık ve refakat izinleri hükümleri geçerlidir.</w:t>
            </w:r>
          </w:p>
        </w:tc>
      </w:tr>
      <w:tr w:rsidR="002414E9" w:rsidRPr="00DB7023" w:rsidTr="00E82055">
        <w:trPr>
          <w:trHeight w:val="566"/>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73" w:line="276" w:lineRule="auto"/>
              <w:ind w:left="30" w:right="396" w:firstLine="410"/>
              <w:rPr>
                <w:sz w:val="18"/>
              </w:rPr>
            </w:pPr>
            <w:r w:rsidRPr="00EE6DE3">
              <w:rPr>
                <w:sz w:val="18"/>
              </w:rPr>
              <w:t>Memura, eşinin doğum yapması hâlinde, isteği üzerine on gün babalık izni; kendisinin veya çocuğunun evlenmesi ya da eşinin, çocuğunun, kendisinin veya eşinin ana, baba ve kardeşinin ölümü hâllerinde isteği üzerine yedi gün izin verilir.</w:t>
            </w:r>
          </w:p>
        </w:tc>
      </w:tr>
      <w:tr w:rsidR="002414E9" w:rsidRPr="00DB7023" w:rsidTr="00E82055">
        <w:trPr>
          <w:trHeight w:val="558"/>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73" w:line="276" w:lineRule="auto"/>
              <w:ind w:left="30" w:right="396" w:firstLine="410"/>
              <w:rPr>
                <w:sz w:val="18"/>
              </w:rPr>
            </w:pPr>
            <w:r>
              <w:rPr>
                <w:b/>
                <w:sz w:val="18"/>
              </w:rPr>
              <w:t xml:space="preserve">Madde 8- </w:t>
            </w:r>
            <w:r w:rsidRPr="00EE6DE3">
              <w:rPr>
                <w:sz w:val="18"/>
              </w:rPr>
              <w:t>İlgili hakkında</w:t>
            </w:r>
            <w:r>
              <w:rPr>
                <w:b/>
                <w:sz w:val="18"/>
              </w:rPr>
              <w:t xml:space="preserve"> S</w:t>
            </w:r>
            <w:r w:rsidRPr="002D1C6D">
              <w:rPr>
                <w:sz w:val="18"/>
              </w:rPr>
              <w:t>özleşmeli Personel Çalıştırıl</w:t>
            </w:r>
            <w:r>
              <w:rPr>
                <w:sz w:val="18"/>
              </w:rPr>
              <w:t>masına İlişkin Esasların ek 6. m</w:t>
            </w:r>
            <w:r w:rsidRPr="002D1C6D">
              <w:rPr>
                <w:sz w:val="18"/>
              </w:rPr>
              <w:t>adde kapsamında</w:t>
            </w:r>
            <w:r>
              <w:rPr>
                <w:sz w:val="18"/>
              </w:rPr>
              <w:t xml:space="preserve"> geçen</w:t>
            </w:r>
            <w:r w:rsidRPr="002D1C6D">
              <w:rPr>
                <w:sz w:val="18"/>
              </w:rPr>
              <w:t xml:space="preserve"> sözleşme fesih hükümleri geçerlidir.</w:t>
            </w:r>
          </w:p>
        </w:tc>
      </w:tr>
      <w:tr w:rsidR="002414E9" w:rsidRPr="00DB7023" w:rsidTr="00E82055">
        <w:trPr>
          <w:trHeight w:val="247"/>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6" w:line="276" w:lineRule="auto"/>
              <w:ind w:left="440"/>
              <w:rPr>
                <w:sz w:val="18"/>
              </w:rPr>
            </w:pPr>
            <w:r w:rsidRPr="00DB7023">
              <w:rPr>
                <w:b/>
                <w:sz w:val="18"/>
              </w:rPr>
              <w:t>Madde 9</w:t>
            </w:r>
            <w:r>
              <w:rPr>
                <w:b/>
                <w:sz w:val="18"/>
              </w:rPr>
              <w:t xml:space="preserve">-a) </w:t>
            </w:r>
            <w:r w:rsidRPr="007E692A">
              <w:rPr>
                <w:sz w:val="18"/>
              </w:rPr>
              <w:t>İlgili hakkında 657 sayılı Devlet Memurları Kanununun 124 ncü ile 135 inci maddeleri arasındaki Disiplin Hükümleri uygulanır.</w:t>
            </w:r>
          </w:p>
        </w:tc>
      </w:tr>
      <w:tr w:rsidR="002414E9" w:rsidRPr="00DB7023" w:rsidTr="00E82055">
        <w:trPr>
          <w:trHeight w:val="247"/>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6" w:line="276" w:lineRule="auto"/>
              <w:ind w:left="440"/>
              <w:rPr>
                <w:b/>
                <w:sz w:val="18"/>
              </w:rPr>
            </w:pPr>
            <w:r>
              <w:rPr>
                <w:b/>
                <w:sz w:val="18"/>
              </w:rPr>
              <w:t xml:space="preserve">b) </w:t>
            </w:r>
            <w:r w:rsidRPr="00B14CAD">
              <w:rPr>
                <w:sz w:val="18"/>
              </w:rPr>
              <w:t>İlgili hakkında</w:t>
            </w:r>
            <w:r>
              <w:rPr>
                <w:sz w:val="18"/>
              </w:rPr>
              <w:t xml:space="preserve"> 657 sayılı Devlet Memurları Kanununun 125 inci maddede yer alan Kademe İlerlemesini Durdurma cezasını gerektiren hallerde bir alt ceza olan Aylıktan Kesme Cezası (1/4 veya 1/2 oranında) uygulanır.</w:t>
            </w:r>
          </w:p>
          <w:p w:rsidR="002414E9" w:rsidRPr="00DB7023" w:rsidRDefault="002414E9" w:rsidP="00E82055">
            <w:pPr>
              <w:pStyle w:val="TableParagraph"/>
              <w:spacing w:before="16" w:line="276" w:lineRule="auto"/>
              <w:ind w:left="440"/>
              <w:rPr>
                <w:sz w:val="18"/>
              </w:rPr>
            </w:pPr>
            <w:r w:rsidRPr="00DB7023">
              <w:rPr>
                <w:b/>
                <w:sz w:val="18"/>
              </w:rPr>
              <w:t>Madde 10</w:t>
            </w:r>
            <w:r>
              <w:rPr>
                <w:b/>
                <w:sz w:val="18"/>
              </w:rPr>
              <w:t xml:space="preserve">- </w:t>
            </w:r>
            <w:r w:rsidRPr="00DB7023">
              <w:rPr>
                <w:sz w:val="18"/>
              </w:rPr>
              <w:t>Sözleşme düzenlenmesinin gerektirdiği her türlü giderler (damga vergisi hariç) Kurumca karşılanır.</w:t>
            </w:r>
          </w:p>
        </w:tc>
      </w:tr>
      <w:tr w:rsidR="002414E9" w:rsidRPr="00DB7023" w:rsidTr="00E82055">
        <w:trPr>
          <w:trHeight w:val="244"/>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6" w:line="276" w:lineRule="auto"/>
              <w:ind w:left="440"/>
              <w:rPr>
                <w:sz w:val="18"/>
              </w:rPr>
            </w:pPr>
            <w:r w:rsidRPr="00DB7023">
              <w:rPr>
                <w:b/>
                <w:sz w:val="18"/>
              </w:rPr>
              <w:t xml:space="preserve">Madde 11- </w:t>
            </w:r>
            <w:r w:rsidRPr="00DB7023">
              <w:rPr>
                <w:sz w:val="18"/>
              </w:rPr>
              <w:t xml:space="preserve">Bu sözleşmeden doğacak uyuşmazlık </w:t>
            </w:r>
            <w:r w:rsidRPr="00DB7023">
              <w:rPr>
                <w:b/>
                <w:sz w:val="18"/>
              </w:rPr>
              <w:t xml:space="preserve">Mersin </w:t>
            </w:r>
            <w:r>
              <w:rPr>
                <w:sz w:val="18"/>
              </w:rPr>
              <w:t>Mahkemeleri v</w:t>
            </w:r>
            <w:r w:rsidRPr="00DB7023">
              <w:rPr>
                <w:sz w:val="18"/>
              </w:rPr>
              <w:t>e</w:t>
            </w:r>
            <w:r>
              <w:rPr>
                <w:sz w:val="18"/>
              </w:rPr>
              <w:t xml:space="preserve"> İcra Dairelerince</w:t>
            </w:r>
            <w:r w:rsidRPr="00DB7023">
              <w:rPr>
                <w:sz w:val="18"/>
              </w:rPr>
              <w:t xml:space="preserve"> çözümlenir.</w:t>
            </w:r>
          </w:p>
        </w:tc>
      </w:tr>
      <w:tr w:rsidR="002414E9" w:rsidRPr="00DB7023" w:rsidTr="00E82055">
        <w:trPr>
          <w:trHeight w:val="358"/>
          <w:jc w:val="center"/>
        </w:trPr>
        <w:tc>
          <w:tcPr>
            <w:tcW w:w="2841" w:type="dxa"/>
            <w:tcBorders>
              <w:left w:val="single" w:sz="18" w:space="0" w:color="000000"/>
            </w:tcBorders>
          </w:tcPr>
          <w:p w:rsidR="002414E9" w:rsidRPr="00DB7023" w:rsidRDefault="002414E9" w:rsidP="00E82055">
            <w:pPr>
              <w:pStyle w:val="TableParagraph"/>
              <w:spacing w:before="14" w:line="276" w:lineRule="auto"/>
              <w:ind w:left="440"/>
              <w:rPr>
                <w:sz w:val="18"/>
              </w:rPr>
            </w:pPr>
            <w:r w:rsidRPr="00DB7023">
              <w:rPr>
                <w:b/>
                <w:sz w:val="18"/>
              </w:rPr>
              <w:t xml:space="preserve">Madde 12- </w:t>
            </w:r>
            <w:r w:rsidRPr="00DB7023">
              <w:rPr>
                <w:sz w:val="18"/>
              </w:rPr>
              <w:t>İş bu sözleşme</w:t>
            </w:r>
          </w:p>
        </w:tc>
        <w:tc>
          <w:tcPr>
            <w:tcW w:w="990" w:type="dxa"/>
          </w:tcPr>
          <w:p w:rsidR="002414E9" w:rsidRPr="00DB7023" w:rsidRDefault="002414E9" w:rsidP="00E82055">
            <w:pPr>
              <w:pStyle w:val="TableParagraph"/>
              <w:spacing w:before="18" w:line="276" w:lineRule="auto"/>
              <w:ind w:left="413" w:right="312"/>
              <w:jc w:val="center"/>
              <w:rPr>
                <w:b/>
                <w:sz w:val="18"/>
              </w:rPr>
            </w:pPr>
            <w:r w:rsidRPr="00DB7023">
              <w:rPr>
                <w:b/>
                <w:sz w:val="18"/>
              </w:rPr>
              <w:t>….</w:t>
            </w:r>
          </w:p>
        </w:tc>
        <w:tc>
          <w:tcPr>
            <w:tcW w:w="1475" w:type="dxa"/>
          </w:tcPr>
          <w:p w:rsidR="002414E9" w:rsidRPr="00DB7023" w:rsidRDefault="002414E9" w:rsidP="00E82055">
            <w:pPr>
              <w:pStyle w:val="TableParagraph"/>
              <w:spacing w:before="18" w:line="276" w:lineRule="auto"/>
              <w:ind w:left="370"/>
              <w:rPr>
                <w:sz w:val="18"/>
              </w:rPr>
            </w:pPr>
            <w:r w:rsidRPr="00DB7023">
              <w:rPr>
                <w:sz w:val="18"/>
              </w:rPr>
              <w:t>tarihinden</w:t>
            </w:r>
          </w:p>
        </w:tc>
        <w:tc>
          <w:tcPr>
            <w:tcW w:w="1369" w:type="dxa"/>
          </w:tcPr>
          <w:p w:rsidR="002414E9" w:rsidRPr="00DB7023" w:rsidRDefault="002414E9" w:rsidP="00E82055">
            <w:pPr>
              <w:pStyle w:val="TableParagraph"/>
              <w:spacing w:before="18" w:line="276" w:lineRule="auto"/>
              <w:ind w:left="825"/>
              <w:rPr>
                <w:b/>
                <w:sz w:val="18"/>
              </w:rPr>
            </w:pPr>
            <w:r w:rsidRPr="00DB7023">
              <w:rPr>
                <w:b/>
                <w:sz w:val="18"/>
              </w:rPr>
              <w:t>….</w:t>
            </w:r>
          </w:p>
        </w:tc>
        <w:tc>
          <w:tcPr>
            <w:tcW w:w="2792" w:type="dxa"/>
            <w:gridSpan w:val="2"/>
          </w:tcPr>
          <w:p w:rsidR="002414E9" w:rsidRPr="00DB7023" w:rsidRDefault="002414E9" w:rsidP="00E82055">
            <w:pPr>
              <w:pStyle w:val="TableParagraph"/>
              <w:spacing w:before="18"/>
              <w:ind w:left="144"/>
              <w:rPr>
                <w:sz w:val="18"/>
              </w:rPr>
            </w:pPr>
            <w:r w:rsidRPr="00DB7023">
              <w:rPr>
                <w:sz w:val="18"/>
              </w:rPr>
              <w:t>tarihine kadar geçerlidir.</w:t>
            </w:r>
          </w:p>
        </w:tc>
        <w:tc>
          <w:tcPr>
            <w:tcW w:w="1655" w:type="dxa"/>
            <w:tcBorders>
              <w:right w:val="single" w:sz="18" w:space="0" w:color="000000"/>
            </w:tcBorders>
          </w:tcPr>
          <w:p w:rsidR="002414E9" w:rsidRPr="00DB7023" w:rsidRDefault="002414E9" w:rsidP="00E82055">
            <w:pPr>
              <w:pStyle w:val="TableParagraph"/>
              <w:rPr>
                <w:sz w:val="18"/>
              </w:rPr>
            </w:pPr>
          </w:p>
        </w:tc>
      </w:tr>
      <w:tr w:rsidR="002414E9" w:rsidRPr="00DB7023" w:rsidTr="00E82055">
        <w:trPr>
          <w:trHeight w:val="753"/>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25" w:line="276" w:lineRule="auto"/>
              <w:ind w:left="30" w:right="20" w:firstLine="410"/>
              <w:rPr>
                <w:sz w:val="18"/>
              </w:rPr>
            </w:pPr>
            <w:r w:rsidRPr="00DB7023">
              <w:rPr>
                <w:b/>
                <w:sz w:val="18"/>
              </w:rPr>
              <w:t xml:space="preserve">Madde 13- </w:t>
            </w:r>
            <w:r w:rsidRPr="00DB7023">
              <w:rPr>
                <w:sz w:val="18"/>
              </w:rPr>
              <w:t>Bu sözleşme, 657 sayılı Kanunun 4/B maddesi ve 6.6.1978 tarih ve 7/15754 sayılı Kararnamenin değişik 14 üncü maddesi uyarınca akdedilmiştir. Bu sözleşmede yer almayan hususlar hakkında anılan Kararname hükümleri çerçevesinde işlem yapılır.</w:t>
            </w:r>
          </w:p>
        </w:tc>
      </w:tr>
      <w:tr w:rsidR="002414E9" w:rsidRPr="00DB7023" w:rsidTr="00E82055">
        <w:trPr>
          <w:trHeight w:val="721"/>
          <w:jc w:val="center"/>
        </w:trPr>
        <w:tc>
          <w:tcPr>
            <w:tcW w:w="2841" w:type="dxa"/>
            <w:tcBorders>
              <w:left w:val="single" w:sz="18" w:space="0" w:color="000000"/>
            </w:tcBorders>
          </w:tcPr>
          <w:p w:rsidR="002414E9" w:rsidRPr="00DB7023" w:rsidRDefault="002414E9" w:rsidP="00E82055">
            <w:pPr>
              <w:pStyle w:val="TableParagraph"/>
              <w:spacing w:before="10"/>
              <w:rPr>
                <w:sz w:val="15"/>
              </w:rPr>
            </w:pPr>
          </w:p>
          <w:p w:rsidR="002414E9" w:rsidRPr="00DB7023" w:rsidRDefault="002414E9" w:rsidP="00E82055">
            <w:pPr>
              <w:pStyle w:val="TableParagraph"/>
              <w:ind w:left="834"/>
              <w:rPr>
                <w:b/>
                <w:sz w:val="18"/>
              </w:rPr>
            </w:pPr>
            <w:r w:rsidRPr="00DB7023">
              <w:rPr>
                <w:b/>
                <w:sz w:val="18"/>
              </w:rPr>
              <w:t>Sözleşmeli Personel</w:t>
            </w:r>
          </w:p>
        </w:tc>
        <w:tc>
          <w:tcPr>
            <w:tcW w:w="990" w:type="dxa"/>
          </w:tcPr>
          <w:p w:rsidR="002414E9" w:rsidRPr="00DB7023" w:rsidRDefault="002414E9" w:rsidP="00E82055">
            <w:pPr>
              <w:pStyle w:val="TableParagraph"/>
              <w:rPr>
                <w:sz w:val="18"/>
              </w:rPr>
            </w:pPr>
          </w:p>
        </w:tc>
        <w:tc>
          <w:tcPr>
            <w:tcW w:w="1475" w:type="dxa"/>
          </w:tcPr>
          <w:p w:rsidR="002414E9" w:rsidRPr="00DB7023" w:rsidRDefault="002414E9" w:rsidP="00E82055">
            <w:pPr>
              <w:pStyle w:val="TableParagraph"/>
              <w:rPr>
                <w:sz w:val="18"/>
              </w:rPr>
            </w:pPr>
          </w:p>
        </w:tc>
        <w:tc>
          <w:tcPr>
            <w:tcW w:w="1369" w:type="dxa"/>
          </w:tcPr>
          <w:p w:rsidR="002414E9" w:rsidRPr="00DB7023" w:rsidRDefault="002414E9" w:rsidP="00E82055">
            <w:pPr>
              <w:pStyle w:val="TableParagraph"/>
              <w:rPr>
                <w:sz w:val="18"/>
              </w:rPr>
            </w:pPr>
          </w:p>
        </w:tc>
        <w:tc>
          <w:tcPr>
            <w:tcW w:w="1105" w:type="dxa"/>
          </w:tcPr>
          <w:p w:rsidR="002414E9" w:rsidRPr="00DB7023" w:rsidRDefault="002414E9" w:rsidP="00E82055">
            <w:pPr>
              <w:pStyle w:val="TableParagraph"/>
              <w:rPr>
                <w:sz w:val="18"/>
              </w:rPr>
            </w:pPr>
          </w:p>
        </w:tc>
        <w:tc>
          <w:tcPr>
            <w:tcW w:w="3342" w:type="dxa"/>
            <w:gridSpan w:val="2"/>
            <w:tcBorders>
              <w:right w:val="single" w:sz="18" w:space="0" w:color="000000"/>
            </w:tcBorders>
          </w:tcPr>
          <w:p w:rsidR="002414E9" w:rsidRPr="00DB7023" w:rsidRDefault="002414E9" w:rsidP="00E82055">
            <w:pPr>
              <w:pStyle w:val="TableParagraph"/>
              <w:spacing w:before="10"/>
              <w:rPr>
                <w:sz w:val="15"/>
              </w:rPr>
            </w:pPr>
          </w:p>
          <w:p w:rsidR="002414E9" w:rsidRPr="00B14CAD" w:rsidRDefault="002414E9" w:rsidP="00E82055">
            <w:pPr>
              <w:pStyle w:val="TableParagraph"/>
              <w:ind w:left="758"/>
              <w:rPr>
                <w:b/>
                <w:sz w:val="18"/>
              </w:rPr>
            </w:pPr>
            <w:r>
              <w:rPr>
                <w:b/>
                <w:sz w:val="18"/>
              </w:rPr>
              <w:t>Kurum Yetkilisi</w:t>
            </w:r>
          </w:p>
        </w:tc>
      </w:tr>
      <w:tr w:rsidR="002414E9" w:rsidRPr="00DB7023" w:rsidTr="00E82055">
        <w:trPr>
          <w:trHeight w:val="576"/>
          <w:jc w:val="center"/>
        </w:trPr>
        <w:tc>
          <w:tcPr>
            <w:tcW w:w="11122" w:type="dxa"/>
            <w:gridSpan w:val="7"/>
            <w:tcBorders>
              <w:left w:val="single" w:sz="18" w:space="0" w:color="000000"/>
              <w:right w:val="single" w:sz="18" w:space="0" w:color="000000"/>
            </w:tcBorders>
          </w:tcPr>
          <w:p w:rsidR="002414E9" w:rsidRPr="00DB7023" w:rsidRDefault="002414E9" w:rsidP="00E82055">
            <w:pPr>
              <w:pStyle w:val="TableParagraph"/>
              <w:spacing w:before="1"/>
              <w:rPr>
                <w:sz w:val="28"/>
              </w:rPr>
            </w:pPr>
          </w:p>
          <w:p w:rsidR="002414E9" w:rsidRPr="00DB7023" w:rsidRDefault="002414E9" w:rsidP="00E82055">
            <w:pPr>
              <w:pStyle w:val="TableParagraph"/>
              <w:ind w:right="915"/>
              <w:jc w:val="right"/>
              <w:rPr>
                <w:b/>
                <w:sz w:val="18"/>
              </w:rPr>
            </w:pPr>
            <w:r w:rsidRPr="00DB7023">
              <w:rPr>
                <w:b/>
                <w:sz w:val="18"/>
              </w:rPr>
              <w:t>Prof. Dr. Ahmet ÇAMSARI</w:t>
            </w:r>
          </w:p>
        </w:tc>
      </w:tr>
      <w:tr w:rsidR="002414E9" w:rsidRPr="00DB7023" w:rsidTr="00E82055">
        <w:trPr>
          <w:trHeight w:val="541"/>
          <w:jc w:val="center"/>
        </w:trPr>
        <w:tc>
          <w:tcPr>
            <w:tcW w:w="2841" w:type="dxa"/>
            <w:tcBorders>
              <w:left w:val="single" w:sz="18" w:space="0" w:color="000000"/>
              <w:bottom w:val="single" w:sz="18" w:space="0" w:color="000000"/>
            </w:tcBorders>
          </w:tcPr>
          <w:p w:rsidR="002414E9" w:rsidRPr="00DB7023" w:rsidRDefault="002414E9" w:rsidP="00E82055">
            <w:pPr>
              <w:pStyle w:val="TableParagraph"/>
              <w:rPr>
                <w:sz w:val="18"/>
              </w:rPr>
            </w:pPr>
          </w:p>
        </w:tc>
        <w:tc>
          <w:tcPr>
            <w:tcW w:w="990" w:type="dxa"/>
            <w:tcBorders>
              <w:bottom w:val="single" w:sz="18" w:space="0" w:color="000000"/>
            </w:tcBorders>
          </w:tcPr>
          <w:p w:rsidR="002414E9" w:rsidRPr="00DB7023" w:rsidRDefault="002414E9" w:rsidP="00E82055">
            <w:pPr>
              <w:pStyle w:val="TableParagraph"/>
              <w:rPr>
                <w:sz w:val="18"/>
              </w:rPr>
            </w:pPr>
          </w:p>
        </w:tc>
        <w:tc>
          <w:tcPr>
            <w:tcW w:w="1475" w:type="dxa"/>
            <w:tcBorders>
              <w:bottom w:val="single" w:sz="18" w:space="0" w:color="000000"/>
            </w:tcBorders>
          </w:tcPr>
          <w:p w:rsidR="002414E9" w:rsidRPr="00DB7023" w:rsidRDefault="002414E9" w:rsidP="00E82055">
            <w:pPr>
              <w:pStyle w:val="TableParagraph"/>
              <w:rPr>
                <w:sz w:val="18"/>
              </w:rPr>
            </w:pPr>
          </w:p>
        </w:tc>
        <w:tc>
          <w:tcPr>
            <w:tcW w:w="1369" w:type="dxa"/>
            <w:tcBorders>
              <w:bottom w:val="single" w:sz="18" w:space="0" w:color="000000"/>
            </w:tcBorders>
          </w:tcPr>
          <w:p w:rsidR="002414E9" w:rsidRPr="00DB7023" w:rsidRDefault="002414E9" w:rsidP="00E82055">
            <w:pPr>
              <w:pStyle w:val="TableParagraph"/>
              <w:rPr>
                <w:sz w:val="18"/>
              </w:rPr>
            </w:pPr>
          </w:p>
        </w:tc>
        <w:tc>
          <w:tcPr>
            <w:tcW w:w="1105" w:type="dxa"/>
            <w:tcBorders>
              <w:bottom w:val="single" w:sz="18" w:space="0" w:color="000000"/>
            </w:tcBorders>
          </w:tcPr>
          <w:p w:rsidR="002414E9" w:rsidRPr="00DB7023" w:rsidRDefault="002414E9" w:rsidP="00E82055">
            <w:pPr>
              <w:pStyle w:val="TableParagraph"/>
              <w:rPr>
                <w:sz w:val="18"/>
              </w:rPr>
            </w:pPr>
          </w:p>
        </w:tc>
        <w:tc>
          <w:tcPr>
            <w:tcW w:w="1687" w:type="dxa"/>
            <w:tcBorders>
              <w:bottom w:val="single" w:sz="18" w:space="0" w:color="000000"/>
            </w:tcBorders>
          </w:tcPr>
          <w:p w:rsidR="002414E9" w:rsidRPr="00DB7023" w:rsidRDefault="002414E9" w:rsidP="00E82055">
            <w:pPr>
              <w:pStyle w:val="TableParagraph"/>
              <w:spacing w:before="38"/>
              <w:ind w:left="1106"/>
              <w:rPr>
                <w:b/>
                <w:sz w:val="18"/>
              </w:rPr>
            </w:pPr>
            <w:r w:rsidRPr="00DB7023">
              <w:rPr>
                <w:b/>
                <w:sz w:val="18"/>
              </w:rPr>
              <w:t>Rektör</w:t>
            </w:r>
          </w:p>
        </w:tc>
        <w:tc>
          <w:tcPr>
            <w:tcW w:w="1655" w:type="dxa"/>
            <w:tcBorders>
              <w:bottom w:val="single" w:sz="18" w:space="0" w:color="000000"/>
              <w:right w:val="single" w:sz="18" w:space="0" w:color="000000"/>
            </w:tcBorders>
          </w:tcPr>
          <w:p w:rsidR="002414E9" w:rsidRPr="00DB7023" w:rsidRDefault="002414E9" w:rsidP="00E82055">
            <w:pPr>
              <w:pStyle w:val="TableParagraph"/>
              <w:rPr>
                <w:sz w:val="18"/>
              </w:rPr>
            </w:pPr>
          </w:p>
        </w:tc>
      </w:tr>
      <w:tr w:rsidR="002414E9" w:rsidRPr="00DB7023" w:rsidTr="00E82055">
        <w:trPr>
          <w:trHeight w:val="700"/>
          <w:jc w:val="center"/>
        </w:trPr>
        <w:tc>
          <w:tcPr>
            <w:tcW w:w="11122" w:type="dxa"/>
            <w:gridSpan w:val="7"/>
            <w:tcBorders>
              <w:top w:val="single" w:sz="18" w:space="0" w:color="000000"/>
            </w:tcBorders>
          </w:tcPr>
          <w:p w:rsidR="002414E9" w:rsidRPr="00DB7023" w:rsidRDefault="002414E9" w:rsidP="00E82055">
            <w:pPr>
              <w:pStyle w:val="TableParagraph"/>
              <w:spacing w:before="10"/>
              <w:rPr>
                <w:sz w:val="20"/>
              </w:rPr>
            </w:pPr>
          </w:p>
          <w:p w:rsidR="002414E9" w:rsidRPr="00DB7023" w:rsidRDefault="002414E9" w:rsidP="00E82055">
            <w:pPr>
              <w:pStyle w:val="TableParagraph"/>
              <w:spacing w:line="230" w:lineRule="atLeast"/>
              <w:ind w:left="4990" w:right="492" w:hanging="4372"/>
              <w:rPr>
                <w:b/>
                <w:sz w:val="18"/>
              </w:rPr>
            </w:pPr>
            <w:r w:rsidRPr="00DB7023">
              <w:rPr>
                <w:b/>
                <w:sz w:val="18"/>
              </w:rPr>
              <w:t>6338 Sayılı Kanun ile 375 Sayılı Kanun Hükmünde Kararnamenin Ek 7. maddesine eklenen fıkra gereği yeniden vize edilmeksizin düzenlenmiştir.</w:t>
            </w:r>
          </w:p>
        </w:tc>
      </w:tr>
    </w:tbl>
    <w:p w:rsidR="002414E9" w:rsidRPr="00DB7023" w:rsidRDefault="002414E9"/>
    <w:sectPr w:rsidR="002414E9" w:rsidRPr="00DB7023" w:rsidSect="0012212E">
      <w:type w:val="continuous"/>
      <w:pgSz w:w="11910" w:h="16840" w:code="9"/>
      <w:pgMar w:top="1077" w:right="244" w:bottom="278" w:left="24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0D"/>
    <w:rsid w:val="0012212E"/>
    <w:rsid w:val="00137E70"/>
    <w:rsid w:val="0019130D"/>
    <w:rsid w:val="001B6076"/>
    <w:rsid w:val="00210E68"/>
    <w:rsid w:val="002414E9"/>
    <w:rsid w:val="002D1C6D"/>
    <w:rsid w:val="00377B69"/>
    <w:rsid w:val="004D099A"/>
    <w:rsid w:val="006006DF"/>
    <w:rsid w:val="007E692A"/>
    <w:rsid w:val="008545E5"/>
    <w:rsid w:val="00874713"/>
    <w:rsid w:val="009E60B3"/>
    <w:rsid w:val="00AB00D7"/>
    <w:rsid w:val="00B14CAD"/>
    <w:rsid w:val="00DB7023"/>
    <w:rsid w:val="00E96FCE"/>
    <w:rsid w:val="00EE6DE3"/>
    <w:rsid w:val="00FE6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A87A3-5500-48F6-8CED-4F2188A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2212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12E"/>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Bülent</dc:creator>
  <cp:lastModifiedBy>Admin</cp:lastModifiedBy>
  <cp:revision>2</cp:revision>
  <cp:lastPrinted>2019-07-11T10:46:00Z</cp:lastPrinted>
  <dcterms:created xsi:type="dcterms:W3CDTF">2019-08-02T08:03:00Z</dcterms:created>
  <dcterms:modified xsi:type="dcterms:W3CDTF">2019-08-02T08:03:00Z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Excel® 2016</vt:lpwstr>
  </property>
  <property fmtid="{D5CDD505-2E9C-101B-9397-08002B2CF9AE}" pid="4" name="LastSaved">
    <vt:filetime>2019-06-18T00:00:00Z</vt:filetime>
  </property>
</Properties>
</file>