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D8B" w:rsidRPr="00F618AC" w:rsidRDefault="00946D8B" w:rsidP="00F618AC">
      <w:pPr>
        <w:pStyle w:val="Style4"/>
        <w:keepNext/>
        <w:keepLines/>
        <w:shd w:val="clear" w:color="auto" w:fill="auto"/>
        <w:spacing w:after="0" w:line="240" w:lineRule="auto"/>
        <w:rPr>
          <w:rFonts w:ascii="Times New Roman" w:hAnsi="Times New Roman" w:cs="Times New Roman"/>
          <w:sz w:val="24"/>
          <w:szCs w:val="24"/>
        </w:rPr>
      </w:pPr>
      <w:r w:rsidRPr="00F618AC">
        <w:rPr>
          <w:rFonts w:ascii="Times New Roman" w:hAnsi="Times New Roman" w:cs="Times New Roman"/>
          <w:sz w:val="24"/>
          <w:szCs w:val="24"/>
        </w:rPr>
        <w:t xml:space="preserve">MERSİN ÜNİVERSİTESİ </w:t>
      </w:r>
    </w:p>
    <w:p w:rsidR="00946D8B" w:rsidRPr="00F618AC" w:rsidRDefault="00946D8B" w:rsidP="00F618AC">
      <w:pPr>
        <w:pStyle w:val="Style4"/>
        <w:keepNext/>
        <w:keepLines/>
        <w:shd w:val="clear" w:color="auto" w:fill="auto"/>
        <w:spacing w:after="0" w:line="240" w:lineRule="auto"/>
        <w:rPr>
          <w:rFonts w:ascii="Times New Roman" w:hAnsi="Times New Roman" w:cs="Times New Roman"/>
          <w:sz w:val="24"/>
          <w:szCs w:val="24"/>
        </w:rPr>
      </w:pPr>
      <w:r w:rsidRPr="00F618AC">
        <w:rPr>
          <w:rFonts w:ascii="Times New Roman" w:hAnsi="Times New Roman" w:cs="Times New Roman"/>
          <w:sz w:val="24"/>
          <w:szCs w:val="24"/>
        </w:rPr>
        <w:t xml:space="preserve">PERSONEL MAAŞ BANKA PROMOSYONU </w:t>
      </w:r>
      <w:r w:rsidR="00DB1AEB">
        <w:rPr>
          <w:rFonts w:ascii="Times New Roman" w:hAnsi="Times New Roman" w:cs="Times New Roman"/>
          <w:sz w:val="24"/>
          <w:szCs w:val="24"/>
        </w:rPr>
        <w:t>SÖZLEŞMESİ (TASARI)</w:t>
      </w:r>
    </w:p>
    <w:p w:rsidR="000D0DAC" w:rsidRPr="00F618AC" w:rsidRDefault="000D0DAC" w:rsidP="00F618AC">
      <w:pPr>
        <w:rPr>
          <w:color w:val="auto"/>
        </w:rPr>
      </w:pPr>
    </w:p>
    <w:p w:rsidR="00946D8B" w:rsidRPr="00F618AC" w:rsidRDefault="00C967C9" w:rsidP="00F618AC">
      <w:pPr>
        <w:rPr>
          <w:b/>
          <w:color w:val="auto"/>
        </w:rPr>
      </w:pPr>
      <w:r w:rsidRPr="00F618AC">
        <w:rPr>
          <w:b/>
          <w:color w:val="auto"/>
        </w:rPr>
        <w:t>TARAFLAR</w:t>
      </w:r>
    </w:p>
    <w:p w:rsidR="00946D8B" w:rsidRPr="00F618AC" w:rsidRDefault="00946D8B" w:rsidP="00F618AC">
      <w:pPr>
        <w:pStyle w:val="ListeParagraf"/>
        <w:numPr>
          <w:ilvl w:val="0"/>
          <w:numId w:val="8"/>
        </w:numPr>
        <w:ind w:left="0" w:firstLine="556"/>
        <w:jc w:val="both"/>
        <w:rPr>
          <w:color w:val="auto"/>
        </w:rPr>
      </w:pPr>
      <w:r w:rsidRPr="00F618AC">
        <w:rPr>
          <w:color w:val="auto"/>
        </w:rPr>
        <w:t>Bir tarafta Mersin Üniversitesi Çift</w:t>
      </w:r>
      <w:r w:rsidRPr="00F618AC">
        <w:t xml:space="preserve">likköy Kampüsü Yenişehir/Mersin </w:t>
      </w:r>
      <w:r w:rsidR="00C967C9" w:rsidRPr="00F618AC">
        <w:rPr>
          <w:color w:val="auto"/>
        </w:rPr>
        <w:t xml:space="preserve">adresinde </w:t>
      </w:r>
      <w:r w:rsidRPr="00F618AC">
        <w:rPr>
          <w:color w:val="auto"/>
        </w:rPr>
        <w:t>mukim Mersin Üniversitesi Rektörlüğü</w:t>
      </w:r>
      <w:r w:rsidR="001359CE" w:rsidRPr="00F618AC">
        <w:rPr>
          <w:color w:val="auto"/>
        </w:rPr>
        <w:t xml:space="preserve"> (bundan böyle “</w:t>
      </w:r>
      <w:r w:rsidR="00207B61" w:rsidRPr="00F618AC">
        <w:rPr>
          <w:color w:val="auto"/>
        </w:rPr>
        <w:t>Üniversite</w:t>
      </w:r>
      <w:r w:rsidR="001359CE" w:rsidRPr="00F618AC">
        <w:rPr>
          <w:color w:val="auto"/>
        </w:rPr>
        <w:t>” olarak anılacaktır)</w:t>
      </w:r>
      <w:r w:rsidRPr="00F618AC">
        <w:rPr>
          <w:color w:val="auto"/>
        </w:rPr>
        <w:t xml:space="preserve"> diğer tarafta </w:t>
      </w:r>
      <w:proofErr w:type="gramStart"/>
      <w:r w:rsidRPr="00F618AC">
        <w:rPr>
          <w:color w:val="auto"/>
        </w:rPr>
        <w:t>……………………………………………..</w:t>
      </w:r>
      <w:proofErr w:type="gramEnd"/>
      <w:r w:rsidRPr="00F618AC">
        <w:rPr>
          <w:color w:val="auto"/>
        </w:rPr>
        <w:t xml:space="preserve"> adresinde mukim </w:t>
      </w:r>
      <w:proofErr w:type="gramStart"/>
      <w:r w:rsidRPr="00F618AC">
        <w:rPr>
          <w:color w:val="auto"/>
        </w:rPr>
        <w:t>………………</w:t>
      </w:r>
      <w:proofErr w:type="gramEnd"/>
      <w:r w:rsidRPr="00F618AC">
        <w:rPr>
          <w:color w:val="auto"/>
        </w:rPr>
        <w:t xml:space="preserve"> Bankası</w:t>
      </w:r>
      <w:proofErr w:type="gramStart"/>
      <w:r w:rsidRPr="00F618AC">
        <w:rPr>
          <w:color w:val="auto"/>
        </w:rPr>
        <w:t>…..</w:t>
      </w:r>
      <w:proofErr w:type="gramEnd"/>
      <w:r w:rsidRPr="00F618AC">
        <w:rPr>
          <w:color w:val="auto"/>
        </w:rPr>
        <w:t xml:space="preserve"> Şubesi</w:t>
      </w:r>
      <w:r w:rsidR="001359CE" w:rsidRPr="00F618AC">
        <w:rPr>
          <w:color w:val="auto"/>
        </w:rPr>
        <w:t xml:space="preserve"> (bundan böyle “Banka” olarak anılacaktır)</w:t>
      </w:r>
      <w:r w:rsidRPr="00F618AC">
        <w:rPr>
          <w:color w:val="auto"/>
        </w:rPr>
        <w:t xml:space="preserve">  aşağıda belirtilen hususlarda tam bir anlaşmaya varmışlardır. </w:t>
      </w:r>
    </w:p>
    <w:p w:rsidR="002E4089" w:rsidRPr="00F618AC" w:rsidRDefault="002E4089" w:rsidP="00F618AC">
      <w:pPr>
        <w:pStyle w:val="ListeParagraf"/>
        <w:ind w:left="556"/>
        <w:jc w:val="both"/>
        <w:rPr>
          <w:color w:val="auto"/>
        </w:rPr>
      </w:pPr>
    </w:p>
    <w:p w:rsidR="00877284" w:rsidRPr="00F618AC" w:rsidRDefault="00877284" w:rsidP="00F618AC">
      <w:pPr>
        <w:jc w:val="both"/>
        <w:rPr>
          <w:b/>
          <w:color w:val="auto"/>
        </w:rPr>
      </w:pPr>
      <w:r w:rsidRPr="00F618AC">
        <w:rPr>
          <w:b/>
          <w:color w:val="auto"/>
        </w:rPr>
        <w:t xml:space="preserve">TANIMLAR </w:t>
      </w:r>
    </w:p>
    <w:p w:rsidR="00E90A0C" w:rsidRPr="00F618AC" w:rsidRDefault="001359CE" w:rsidP="00F618AC">
      <w:pPr>
        <w:pStyle w:val="ListeParagraf"/>
        <w:numPr>
          <w:ilvl w:val="0"/>
          <w:numId w:val="8"/>
        </w:numPr>
        <w:ind w:left="0" w:firstLine="556"/>
        <w:jc w:val="both"/>
        <w:rPr>
          <w:b/>
          <w:color w:val="auto"/>
        </w:rPr>
      </w:pPr>
      <w:proofErr w:type="spellStart"/>
      <w:r w:rsidRPr="00F618AC">
        <w:rPr>
          <w:color w:val="auto"/>
        </w:rPr>
        <w:t>SÖZLEŞME</w:t>
      </w:r>
      <w:r w:rsidR="00E90A0C" w:rsidRPr="00F618AC">
        <w:rPr>
          <w:color w:val="auto"/>
        </w:rPr>
        <w:t>de</w:t>
      </w:r>
      <w:proofErr w:type="spellEnd"/>
      <w:r w:rsidR="00E90A0C" w:rsidRPr="00F618AC">
        <w:rPr>
          <w:color w:val="auto"/>
        </w:rPr>
        <w:t xml:space="preserve"> yer alan;</w:t>
      </w:r>
    </w:p>
    <w:p w:rsidR="00E90A0C" w:rsidRPr="00F618AC" w:rsidRDefault="00E90A0C" w:rsidP="00F618AC">
      <w:pPr>
        <w:jc w:val="both"/>
        <w:rPr>
          <w:color w:val="auto"/>
        </w:rPr>
      </w:pPr>
      <w:r w:rsidRPr="00F618AC">
        <w:rPr>
          <w:color w:val="auto"/>
        </w:rPr>
        <w:t xml:space="preserve">BANKA: </w:t>
      </w:r>
      <w:proofErr w:type="gramStart"/>
      <w:r w:rsidRPr="00F618AC">
        <w:rPr>
          <w:color w:val="auto"/>
        </w:rPr>
        <w:t>…………………..</w:t>
      </w:r>
      <w:proofErr w:type="gramEnd"/>
    </w:p>
    <w:p w:rsidR="00E90A0C" w:rsidRPr="00F618AC" w:rsidRDefault="00E90A0C" w:rsidP="00F618AC">
      <w:pPr>
        <w:jc w:val="both"/>
        <w:rPr>
          <w:color w:val="auto"/>
        </w:rPr>
      </w:pPr>
      <w:r w:rsidRPr="00F618AC">
        <w:rPr>
          <w:color w:val="auto"/>
        </w:rPr>
        <w:t xml:space="preserve">BANKA ŞUBESİ: </w:t>
      </w:r>
      <w:proofErr w:type="gramStart"/>
      <w:r w:rsidRPr="00F618AC">
        <w:rPr>
          <w:color w:val="auto"/>
        </w:rPr>
        <w:t>…………………..</w:t>
      </w:r>
      <w:proofErr w:type="gramEnd"/>
      <w:r w:rsidRPr="00F618AC">
        <w:rPr>
          <w:color w:val="auto"/>
        </w:rPr>
        <w:t xml:space="preserve"> Şubesi’ni</w:t>
      </w:r>
    </w:p>
    <w:p w:rsidR="00E90A0C" w:rsidRPr="00F618AC" w:rsidRDefault="00207B61" w:rsidP="007638D2">
      <w:pPr>
        <w:spacing w:line="480" w:lineRule="auto"/>
        <w:jc w:val="both"/>
        <w:rPr>
          <w:color w:val="auto"/>
        </w:rPr>
      </w:pPr>
      <w:r w:rsidRPr="00F618AC">
        <w:rPr>
          <w:color w:val="auto"/>
        </w:rPr>
        <w:t>ÜNİVERSİTE</w:t>
      </w:r>
      <w:r w:rsidR="00E90A0C" w:rsidRPr="00F618AC">
        <w:rPr>
          <w:color w:val="auto"/>
        </w:rPr>
        <w:t>: Mersin Üniversitesi</w:t>
      </w:r>
      <w:r w:rsidR="007638D2">
        <w:rPr>
          <w:color w:val="auto"/>
        </w:rPr>
        <w:t xml:space="preserve"> </w:t>
      </w:r>
      <w:r w:rsidR="007638D2" w:rsidRPr="00524615">
        <w:rPr>
          <w:color w:val="auto"/>
        </w:rPr>
        <w:t>Rektörlüğü’nü</w:t>
      </w:r>
    </w:p>
    <w:p w:rsidR="004E785C" w:rsidRPr="00F618AC" w:rsidRDefault="004E785C" w:rsidP="00F618AC">
      <w:pPr>
        <w:jc w:val="both"/>
      </w:pPr>
      <w:r w:rsidRPr="00F618AC">
        <w:rPr>
          <w:bCs/>
        </w:rPr>
        <w:t>MAAŞ</w:t>
      </w:r>
      <w:r w:rsidRPr="00F618AC">
        <w:t xml:space="preserve"> deyimi, Üniversitenin personeline yapacağı maaş ödemelerini,</w:t>
      </w:r>
    </w:p>
    <w:p w:rsidR="004E785C" w:rsidRPr="00F618AC" w:rsidRDefault="004E785C" w:rsidP="00F618AC">
      <w:pPr>
        <w:jc w:val="both"/>
      </w:pPr>
      <w:r w:rsidRPr="00F618AC">
        <w:t>DİĞER ÖDEME deyimi, ücret, ikramiye, döner sermaye, avans, ek ders, sınav ücreti, ek ödeme ödemeleri gibi her türlü ödemeleri</w:t>
      </w:r>
    </w:p>
    <w:p w:rsidR="004E785C" w:rsidRPr="00F618AC" w:rsidRDefault="004E785C" w:rsidP="00F618AC">
      <w:pPr>
        <w:jc w:val="both"/>
      </w:pPr>
      <w:r w:rsidRPr="00F618AC">
        <w:t xml:space="preserve">E-ORTAM deyimi, personel ödemelerine ait bilgilerin üzerinde yer aldığı disket, cd, </w:t>
      </w:r>
      <w:proofErr w:type="gramStart"/>
      <w:r w:rsidRPr="00F618AC">
        <w:t>data</w:t>
      </w:r>
      <w:proofErr w:type="gramEnd"/>
      <w:r w:rsidRPr="00F618AC">
        <w:t xml:space="preserve"> kartuşu, e-posta, file (dosya) transfer vb. manyetik ve elektronik bilgi aktarma ortamlarını,</w:t>
      </w:r>
    </w:p>
    <w:p w:rsidR="004E785C" w:rsidRPr="00F618AC" w:rsidRDefault="004E785C" w:rsidP="00F618AC">
      <w:pPr>
        <w:jc w:val="both"/>
      </w:pPr>
      <w:r w:rsidRPr="00F618AC">
        <w:t xml:space="preserve">ÖDEME EMRİ </w:t>
      </w:r>
      <w:r w:rsidRPr="00F618AC">
        <w:rPr>
          <w:bCs/>
        </w:rPr>
        <w:t>LİSTESİ</w:t>
      </w:r>
      <w:r w:rsidRPr="00F618AC">
        <w:t xml:space="preserve"> deyimi </w:t>
      </w:r>
      <w:r w:rsidRPr="00F618AC">
        <w:rPr>
          <w:bCs/>
        </w:rPr>
        <w:t>Üniversite</w:t>
      </w:r>
      <w:r w:rsidRPr="00F618AC">
        <w:t xml:space="preserve"> tarafından hazırlanarak </w:t>
      </w:r>
      <w:r w:rsidRPr="00F618AC">
        <w:rPr>
          <w:bCs/>
        </w:rPr>
        <w:t>Banka Şubesi</w:t>
      </w:r>
      <w:r w:rsidRPr="00F618AC">
        <w:t>ne verilen, personel adı/soyadı ve ödeme tutarlarını gösteren listeleri,</w:t>
      </w:r>
    </w:p>
    <w:p w:rsidR="004E785C" w:rsidRPr="00F618AC" w:rsidRDefault="004E785C" w:rsidP="00F618AC">
      <w:pPr>
        <w:jc w:val="both"/>
      </w:pPr>
      <w:r w:rsidRPr="00F618AC">
        <w:rPr>
          <w:color w:val="auto"/>
        </w:rPr>
        <w:t>ÖDEME: Personelin alacağı maaş, ikramiye, mesai, ek ödeme, ek ders, döner sermaye vb. ödemelerin net tutarını</w:t>
      </w:r>
    </w:p>
    <w:p w:rsidR="004E785C" w:rsidRPr="00F618AC" w:rsidRDefault="004E785C" w:rsidP="00F618AC">
      <w:pPr>
        <w:jc w:val="both"/>
      </w:pPr>
      <w:r w:rsidRPr="00F618AC">
        <w:rPr>
          <w:bCs/>
        </w:rPr>
        <w:t>ÖDEME GÜNÜ</w:t>
      </w:r>
      <w:r w:rsidRPr="00F618AC">
        <w:t xml:space="preserve"> deyimi</w:t>
      </w:r>
      <w:r w:rsidRPr="007638D2">
        <w:rPr>
          <w:b/>
        </w:rPr>
        <w:t xml:space="preserve">, </w:t>
      </w:r>
      <w:r w:rsidR="007638D2" w:rsidRPr="00524615">
        <w:t xml:space="preserve">maaş için </w:t>
      </w:r>
      <w:r w:rsidRPr="00524615">
        <w:t>her ayın 15.(</w:t>
      </w:r>
      <w:proofErr w:type="spellStart"/>
      <w:r w:rsidRPr="00524615">
        <w:t>onbeşinci</w:t>
      </w:r>
      <w:proofErr w:type="spellEnd"/>
      <w:r w:rsidRPr="00524615">
        <w:t xml:space="preserve">) gününü ve </w:t>
      </w:r>
      <w:r w:rsidR="007638D2" w:rsidRPr="00524615">
        <w:t xml:space="preserve">diğer ödemler için </w:t>
      </w:r>
      <w:r w:rsidR="007638D2" w:rsidRPr="00524615">
        <w:rPr>
          <w:color w:val="auto"/>
        </w:rPr>
        <w:t xml:space="preserve"> </w:t>
      </w:r>
      <w:bookmarkStart w:id="0" w:name="_GoBack"/>
      <w:bookmarkEnd w:id="0"/>
      <w:r w:rsidR="007638D2" w:rsidRPr="00524615">
        <w:rPr>
          <w:color w:val="auto"/>
        </w:rPr>
        <w:t>belirlenen günleri</w:t>
      </w:r>
      <w:r w:rsidRPr="00524615">
        <w:t>,</w:t>
      </w:r>
      <w:r w:rsidRPr="00F618AC">
        <w:t xml:space="preserve"> </w:t>
      </w:r>
    </w:p>
    <w:p w:rsidR="004E785C" w:rsidRPr="00F618AC" w:rsidRDefault="004E785C" w:rsidP="00F618AC">
      <w:pPr>
        <w:jc w:val="both"/>
        <w:rPr>
          <w:color w:val="auto"/>
        </w:rPr>
      </w:pPr>
      <w:r w:rsidRPr="00F618AC">
        <w:t xml:space="preserve">PERSONEL deyimi, Üniversite birimlerinde akademik, idari, sözleşmeli, sürekli işçi,  </w:t>
      </w:r>
      <w:proofErr w:type="gramStart"/>
      <w:r w:rsidRPr="00F618AC">
        <w:t>vizeli  işçi</w:t>
      </w:r>
      <w:proofErr w:type="gramEnd"/>
      <w:r w:rsidRPr="00F618AC">
        <w:t xml:space="preserve"> ve vizesiz işçi olarak görev yapan tüm çalışanları ve </w:t>
      </w:r>
      <w:r w:rsidR="00A8289F" w:rsidRPr="00F618AC">
        <w:t>Üniversite</w:t>
      </w:r>
      <w:r w:rsidRPr="00F618AC">
        <w:t xml:space="preserve"> bünyesine katılacak yeni personeli,  </w:t>
      </w:r>
    </w:p>
    <w:p w:rsidR="002E4089" w:rsidRDefault="00E90A0C" w:rsidP="00F618AC">
      <w:pPr>
        <w:jc w:val="both"/>
        <w:rPr>
          <w:color w:val="auto"/>
        </w:rPr>
      </w:pPr>
      <w:proofErr w:type="gramStart"/>
      <w:r w:rsidRPr="00F618AC">
        <w:rPr>
          <w:color w:val="auto"/>
        </w:rPr>
        <w:t>ifade</w:t>
      </w:r>
      <w:proofErr w:type="gramEnd"/>
      <w:r w:rsidRPr="00F618AC">
        <w:rPr>
          <w:color w:val="auto"/>
        </w:rPr>
        <w:t xml:space="preserve"> eder.</w:t>
      </w:r>
    </w:p>
    <w:p w:rsidR="009A2061" w:rsidRPr="00F618AC" w:rsidRDefault="009A2061" w:rsidP="00F618AC">
      <w:pPr>
        <w:jc w:val="both"/>
        <w:rPr>
          <w:color w:val="auto"/>
        </w:rPr>
      </w:pPr>
    </w:p>
    <w:p w:rsidR="00946D8B" w:rsidRPr="00F618AC" w:rsidRDefault="00946D8B" w:rsidP="00F618AC">
      <w:pPr>
        <w:jc w:val="both"/>
        <w:rPr>
          <w:color w:val="auto"/>
        </w:rPr>
      </w:pPr>
      <w:r w:rsidRPr="00F618AC">
        <w:rPr>
          <w:b/>
          <w:color w:val="auto"/>
        </w:rPr>
        <w:t>AMAÇ</w:t>
      </w:r>
      <w:r w:rsidRPr="00F618AC">
        <w:rPr>
          <w:color w:val="auto"/>
        </w:rPr>
        <w:t xml:space="preserve"> </w:t>
      </w:r>
    </w:p>
    <w:p w:rsidR="002E4089" w:rsidRPr="009A2061" w:rsidRDefault="00F00C80" w:rsidP="009A2061">
      <w:pPr>
        <w:pStyle w:val="ListeParagraf"/>
        <w:numPr>
          <w:ilvl w:val="0"/>
          <w:numId w:val="8"/>
        </w:numPr>
        <w:ind w:left="0" w:firstLine="556"/>
        <w:jc w:val="both"/>
        <w:rPr>
          <w:b/>
        </w:rPr>
      </w:pPr>
      <w:r w:rsidRPr="00F618AC">
        <w:t xml:space="preserve">İş bu Sözleşme </w:t>
      </w:r>
      <w:r w:rsidR="00207B61" w:rsidRPr="00F618AC">
        <w:t>Üniversiteni</w:t>
      </w:r>
      <w:r w:rsidRPr="00F618AC">
        <w:t>n personele yapacağı ödemelerin (Maaş</w:t>
      </w:r>
      <w:r w:rsidR="00B63877" w:rsidRPr="00F618AC">
        <w:t xml:space="preserve">/ücret, ek ödeme, ek ders, ikramiye, tediye, fazla mesai, </w:t>
      </w:r>
      <w:proofErr w:type="spellStart"/>
      <w:r w:rsidR="00B63877" w:rsidRPr="00F618AC">
        <w:t>vb</w:t>
      </w:r>
      <w:proofErr w:type="spellEnd"/>
      <w:r w:rsidRPr="00F618AC">
        <w:t xml:space="preserve">) Banka aracılığıyla gerçekleştirilmesine ve bunun karşılığında Bankanın bu sözleşmede </w:t>
      </w:r>
      <w:r w:rsidRPr="00F618AC">
        <w:rPr>
          <w:color w:val="auto"/>
        </w:rPr>
        <w:t>belirtilen</w:t>
      </w:r>
      <w:r w:rsidRPr="00F618AC">
        <w:t xml:space="preserve"> </w:t>
      </w:r>
      <w:proofErr w:type="gramStart"/>
      <w:r w:rsidRPr="00F618AC">
        <w:t>promosyon</w:t>
      </w:r>
      <w:proofErr w:type="gramEnd"/>
      <w:r w:rsidRPr="00F618AC">
        <w:t xml:space="preserve"> bedelini </w:t>
      </w:r>
      <w:r w:rsidR="00207B61" w:rsidRPr="00F618AC">
        <w:t>Üniversite</w:t>
      </w:r>
      <w:r w:rsidRPr="00F618AC">
        <w:t xml:space="preserve"> personeline ödemesine</w:t>
      </w:r>
      <w:r w:rsidR="00B63877" w:rsidRPr="00F618AC">
        <w:t xml:space="preserve"> ve bankacılık hizmetlerine</w:t>
      </w:r>
      <w:r w:rsidRPr="00F618AC">
        <w:t xml:space="preserve"> ilişkin olarak tarafların karşılıklı hak ve mükellefiyetlerini belirlemek üzere tanzim ve imza olunmuştur. </w:t>
      </w:r>
    </w:p>
    <w:p w:rsidR="009A2061" w:rsidRPr="009A2061" w:rsidRDefault="009A2061" w:rsidP="009A2061">
      <w:pPr>
        <w:pStyle w:val="ListeParagraf"/>
        <w:ind w:left="556"/>
        <w:jc w:val="both"/>
        <w:rPr>
          <w:b/>
        </w:rPr>
      </w:pPr>
    </w:p>
    <w:p w:rsidR="00946D8B" w:rsidRPr="00F618AC" w:rsidRDefault="00946D8B" w:rsidP="00F618AC">
      <w:pPr>
        <w:pStyle w:val="Balk1"/>
        <w:numPr>
          <w:ilvl w:val="0"/>
          <w:numId w:val="0"/>
        </w:numPr>
        <w:spacing w:before="0" w:line="240" w:lineRule="auto"/>
        <w:rPr>
          <w:rFonts w:ascii="Times New Roman" w:hAnsi="Times New Roman" w:cs="Times New Roman"/>
          <w:b/>
          <w:color w:val="auto"/>
          <w:sz w:val="24"/>
          <w:szCs w:val="24"/>
        </w:rPr>
      </w:pPr>
      <w:r w:rsidRPr="00F618AC">
        <w:rPr>
          <w:rFonts w:ascii="Times New Roman" w:hAnsi="Times New Roman" w:cs="Times New Roman"/>
          <w:b/>
          <w:color w:val="auto"/>
          <w:sz w:val="24"/>
          <w:szCs w:val="24"/>
        </w:rPr>
        <w:t>DAYANAK</w:t>
      </w:r>
    </w:p>
    <w:p w:rsidR="002E4089" w:rsidRDefault="00946D8B" w:rsidP="009A2061">
      <w:pPr>
        <w:pStyle w:val="ListeParagraf"/>
        <w:numPr>
          <w:ilvl w:val="0"/>
          <w:numId w:val="8"/>
        </w:numPr>
        <w:ind w:left="0" w:firstLine="556"/>
        <w:jc w:val="both"/>
        <w:rPr>
          <w:color w:val="auto"/>
        </w:rPr>
      </w:pPr>
      <w:r w:rsidRPr="00F618AC">
        <w:rPr>
          <w:color w:val="auto"/>
        </w:rPr>
        <w:t xml:space="preserve">Bu </w:t>
      </w:r>
      <w:r w:rsidR="001359CE" w:rsidRPr="00F618AC">
        <w:rPr>
          <w:color w:val="auto"/>
        </w:rPr>
        <w:t>sözleşme</w:t>
      </w:r>
      <w:r w:rsidRPr="00F618AC">
        <w:rPr>
          <w:color w:val="auto"/>
        </w:rPr>
        <w:t>; Maliye Bakanlığının 1 Sıra No’lu Aylıkların Banka Aracılığıyla Ödenmesi Hakkında Genel Tebliğ hükümleriyle, Başbakanlığın 20 Temmuz 2007 tarih ve 2007/21 sayılı Genelgesine dayanılarak hazırlanmıştır.</w:t>
      </w:r>
    </w:p>
    <w:p w:rsidR="009A2061" w:rsidRPr="009A2061" w:rsidRDefault="009A2061" w:rsidP="009A2061">
      <w:pPr>
        <w:pStyle w:val="ListeParagraf"/>
        <w:ind w:left="556"/>
        <w:jc w:val="both"/>
        <w:rPr>
          <w:color w:val="auto"/>
        </w:rPr>
      </w:pPr>
    </w:p>
    <w:p w:rsidR="00AC2454" w:rsidRPr="00F618AC" w:rsidRDefault="00AC2454" w:rsidP="00F618AC">
      <w:pPr>
        <w:pStyle w:val="Balk1"/>
        <w:numPr>
          <w:ilvl w:val="0"/>
          <w:numId w:val="0"/>
        </w:numPr>
        <w:spacing w:before="0" w:line="240" w:lineRule="auto"/>
        <w:jc w:val="both"/>
        <w:rPr>
          <w:rFonts w:ascii="Times New Roman" w:hAnsi="Times New Roman" w:cs="Times New Roman"/>
          <w:b/>
          <w:color w:val="auto"/>
          <w:sz w:val="24"/>
          <w:szCs w:val="24"/>
        </w:rPr>
      </w:pPr>
      <w:r w:rsidRPr="00F618AC">
        <w:rPr>
          <w:rFonts w:ascii="Times New Roman" w:hAnsi="Times New Roman" w:cs="Times New Roman"/>
          <w:b/>
          <w:color w:val="auto"/>
          <w:sz w:val="24"/>
          <w:szCs w:val="24"/>
        </w:rPr>
        <w:t>KAPSAM</w:t>
      </w:r>
    </w:p>
    <w:p w:rsidR="0000373E" w:rsidRDefault="00877284" w:rsidP="009A2061">
      <w:pPr>
        <w:pStyle w:val="ListeParagraf"/>
        <w:numPr>
          <w:ilvl w:val="0"/>
          <w:numId w:val="8"/>
        </w:numPr>
        <w:ind w:left="0" w:firstLine="556"/>
        <w:jc w:val="both"/>
        <w:rPr>
          <w:lang w:eastAsia="en-US" w:bidi="ar-SA"/>
        </w:rPr>
      </w:pPr>
      <w:r w:rsidRPr="00F618AC">
        <w:rPr>
          <w:lang w:eastAsia="en-US" w:bidi="ar-SA"/>
        </w:rPr>
        <w:t xml:space="preserve">Bu sözleşme, </w:t>
      </w:r>
      <w:r w:rsidR="00207B61" w:rsidRPr="00F618AC">
        <w:rPr>
          <w:lang w:eastAsia="en-US" w:bidi="ar-SA"/>
        </w:rPr>
        <w:t>Üniversiteni</w:t>
      </w:r>
      <w:r w:rsidRPr="00F618AC">
        <w:rPr>
          <w:lang w:eastAsia="en-US" w:bidi="ar-SA"/>
        </w:rPr>
        <w:t xml:space="preserve">n Maaş ve Diğer Ödemeleri için Banka Şubesi nezdinde mevcut veya açtıracağı </w:t>
      </w:r>
      <w:r w:rsidRPr="00524615">
        <w:rPr>
          <w:lang w:eastAsia="en-US" w:bidi="ar-SA"/>
        </w:rPr>
        <w:t xml:space="preserve">vadesiz </w:t>
      </w:r>
      <w:r w:rsidR="007638D2" w:rsidRPr="00524615">
        <w:rPr>
          <w:lang w:eastAsia="en-US" w:bidi="ar-SA"/>
        </w:rPr>
        <w:t xml:space="preserve">tasarruf </w:t>
      </w:r>
      <w:r w:rsidRPr="00524615">
        <w:rPr>
          <w:lang w:eastAsia="en-US" w:bidi="ar-SA"/>
        </w:rPr>
        <w:t>mevduat</w:t>
      </w:r>
      <w:r w:rsidR="007638D2" w:rsidRPr="00524615">
        <w:rPr>
          <w:lang w:eastAsia="en-US" w:bidi="ar-SA"/>
        </w:rPr>
        <w:t>ı/cari hesapları</w:t>
      </w:r>
      <w:r w:rsidRPr="00524615">
        <w:rPr>
          <w:lang w:eastAsia="en-US" w:bidi="ar-SA"/>
        </w:rPr>
        <w:t xml:space="preserve"> ile Personelin Bankanın şubelerinde </w:t>
      </w:r>
      <w:r w:rsidRPr="00524615">
        <w:rPr>
          <w:color w:val="auto"/>
        </w:rPr>
        <w:t>açtıracakları</w:t>
      </w:r>
      <w:r w:rsidRPr="00524615">
        <w:rPr>
          <w:lang w:eastAsia="en-US" w:bidi="ar-SA"/>
        </w:rPr>
        <w:t xml:space="preserve"> </w:t>
      </w:r>
      <w:r w:rsidR="007638D2" w:rsidRPr="00524615">
        <w:rPr>
          <w:lang w:eastAsia="en-US" w:bidi="ar-SA"/>
        </w:rPr>
        <w:t xml:space="preserve">vadesiz tasarruf mevduatı/cari hesaplarının </w:t>
      </w:r>
      <w:r w:rsidRPr="00524615">
        <w:rPr>
          <w:lang w:eastAsia="en-US" w:bidi="ar-SA"/>
        </w:rPr>
        <w:t>işleyişi</w:t>
      </w:r>
      <w:r w:rsidRPr="00F618AC">
        <w:rPr>
          <w:lang w:eastAsia="en-US" w:bidi="ar-SA"/>
        </w:rPr>
        <w:t xml:space="preserve"> ve ödemelerde Banka’nın Şube ve Bankamatik hizmetlerinden yararlanılması esaslarını kapsar.</w:t>
      </w:r>
    </w:p>
    <w:p w:rsidR="009A2061" w:rsidRDefault="009A2061" w:rsidP="009A2061">
      <w:pPr>
        <w:jc w:val="both"/>
        <w:rPr>
          <w:lang w:eastAsia="en-US" w:bidi="ar-SA"/>
        </w:rPr>
      </w:pPr>
    </w:p>
    <w:p w:rsidR="00140414" w:rsidRDefault="00140414" w:rsidP="009A2061">
      <w:pPr>
        <w:jc w:val="both"/>
        <w:rPr>
          <w:lang w:eastAsia="en-US" w:bidi="ar-SA"/>
        </w:rPr>
      </w:pPr>
    </w:p>
    <w:p w:rsidR="00140414" w:rsidRPr="00F618AC" w:rsidRDefault="00140414" w:rsidP="009A2061">
      <w:pPr>
        <w:jc w:val="both"/>
        <w:rPr>
          <w:lang w:eastAsia="en-US" w:bidi="ar-SA"/>
        </w:rPr>
      </w:pPr>
    </w:p>
    <w:p w:rsidR="001359CE" w:rsidRPr="00F618AC" w:rsidRDefault="001359CE" w:rsidP="00F618AC">
      <w:pPr>
        <w:jc w:val="both"/>
        <w:rPr>
          <w:b/>
          <w:lang w:eastAsia="en-US" w:bidi="ar-SA"/>
        </w:rPr>
      </w:pPr>
      <w:r w:rsidRPr="00F618AC">
        <w:rPr>
          <w:b/>
          <w:lang w:eastAsia="en-US" w:bidi="ar-SA"/>
        </w:rPr>
        <w:t xml:space="preserve">PERSONELE HESAP AÇILMASI VE </w:t>
      </w:r>
      <w:r w:rsidR="0080462E" w:rsidRPr="00F618AC">
        <w:rPr>
          <w:b/>
          <w:lang w:eastAsia="en-US" w:bidi="ar-SA"/>
        </w:rPr>
        <w:t>PERSONEL</w:t>
      </w:r>
      <w:r w:rsidRPr="00F618AC">
        <w:rPr>
          <w:b/>
          <w:lang w:eastAsia="en-US" w:bidi="ar-SA"/>
        </w:rPr>
        <w:t xml:space="preserve"> BİLGİLERİNİN BANKAYA İLETİLMESİ</w:t>
      </w:r>
    </w:p>
    <w:p w:rsidR="00E464D7" w:rsidRPr="00F618AC" w:rsidRDefault="00207B61" w:rsidP="00F618AC">
      <w:pPr>
        <w:pStyle w:val="ListeParagraf"/>
        <w:numPr>
          <w:ilvl w:val="0"/>
          <w:numId w:val="8"/>
        </w:numPr>
        <w:ind w:left="0" w:firstLine="556"/>
        <w:jc w:val="both"/>
        <w:rPr>
          <w:lang w:eastAsia="en-US" w:bidi="ar-SA"/>
        </w:rPr>
      </w:pPr>
      <w:r w:rsidRPr="00F618AC">
        <w:rPr>
          <w:lang w:eastAsia="en-US" w:bidi="ar-SA"/>
        </w:rPr>
        <w:t>Üniversite</w:t>
      </w:r>
      <w:r w:rsidR="00CB5381" w:rsidRPr="00F618AC">
        <w:rPr>
          <w:lang w:eastAsia="en-US" w:bidi="ar-SA"/>
        </w:rPr>
        <w:t xml:space="preserve"> personeli için, münhasıran Banka'nın belirleyeceği şube ya da şubelerde ödemelerin gerçekleştirileceği bir vadesiz mevduat hesabı açılacaktır. Ayrıca her bir </w:t>
      </w:r>
      <w:r w:rsidRPr="00F618AC">
        <w:rPr>
          <w:lang w:eastAsia="en-US" w:bidi="ar-SA"/>
        </w:rPr>
        <w:t>Üniversite</w:t>
      </w:r>
      <w:r w:rsidR="00CB5381" w:rsidRPr="00F618AC">
        <w:rPr>
          <w:lang w:eastAsia="en-US" w:bidi="ar-SA"/>
        </w:rPr>
        <w:t xml:space="preserve"> </w:t>
      </w:r>
      <w:r w:rsidR="00CB5381" w:rsidRPr="00F618AC">
        <w:rPr>
          <w:color w:val="000000" w:themeColor="text1"/>
        </w:rPr>
        <w:t>personeline</w:t>
      </w:r>
      <w:r w:rsidR="00CB5381" w:rsidRPr="00F618AC">
        <w:rPr>
          <w:lang w:eastAsia="en-US" w:bidi="ar-SA"/>
        </w:rPr>
        <w:t>, ATM ve POS cihazlarında hesapla ilgili işlem yapabilmelerini teminen Banka kartı</w:t>
      </w:r>
      <w:r w:rsidR="002D4744" w:rsidRPr="00F618AC">
        <w:rPr>
          <w:lang w:eastAsia="en-US" w:bidi="ar-SA"/>
        </w:rPr>
        <w:t xml:space="preserve"> ve </w:t>
      </w:r>
      <w:r w:rsidR="002D4744" w:rsidRPr="00806811">
        <w:rPr>
          <w:lang w:eastAsia="en-US" w:bidi="ar-SA"/>
        </w:rPr>
        <w:t>talep e</w:t>
      </w:r>
      <w:r w:rsidR="00806811" w:rsidRPr="00806811">
        <w:rPr>
          <w:lang w:eastAsia="en-US" w:bidi="ar-SA"/>
        </w:rPr>
        <w:t>tmeleri halinde kredi kartları</w:t>
      </w:r>
      <w:r w:rsidR="00CB5381" w:rsidRPr="00806811">
        <w:rPr>
          <w:lang w:eastAsia="en-US" w:bidi="ar-SA"/>
        </w:rPr>
        <w:t xml:space="preserve"> verilecektir</w:t>
      </w:r>
      <w:r w:rsidR="00CB5381" w:rsidRPr="00F618AC">
        <w:rPr>
          <w:lang w:eastAsia="en-US" w:bidi="ar-SA"/>
        </w:rPr>
        <w:t xml:space="preserve">. </w:t>
      </w:r>
    </w:p>
    <w:p w:rsidR="00E464D7" w:rsidRPr="00F618AC" w:rsidRDefault="00E464D7" w:rsidP="00F618AC">
      <w:pPr>
        <w:pStyle w:val="ListeParagraf"/>
        <w:numPr>
          <w:ilvl w:val="0"/>
          <w:numId w:val="8"/>
        </w:numPr>
        <w:ind w:left="0" w:firstLine="556"/>
        <w:jc w:val="both"/>
        <w:rPr>
          <w:lang w:eastAsia="en-US" w:bidi="ar-SA"/>
        </w:rPr>
      </w:pPr>
      <w:r w:rsidRPr="00F618AC">
        <w:rPr>
          <w:lang w:eastAsia="en-US" w:bidi="ar-SA"/>
        </w:rPr>
        <w:t xml:space="preserve">Banka, 24.05.2024 Cuma gününe kadar hesap açma ve kart teslimi işlemlerini tamamlayacaktır. Banka, </w:t>
      </w:r>
      <w:r w:rsidR="0072404D">
        <w:rPr>
          <w:lang w:eastAsia="en-US" w:bidi="ar-SA"/>
        </w:rPr>
        <w:t xml:space="preserve">Üniversite </w:t>
      </w:r>
      <w:r w:rsidRPr="00F618AC">
        <w:rPr>
          <w:lang w:eastAsia="en-US" w:bidi="ar-SA"/>
        </w:rPr>
        <w:t>personelinin bankacılık işlemlerini daha kolaylıkla yapabilmesi için yeterli personel görevlendirecek ve her personel adına vadesiz maaş hesabı açma işlemini personelin kendi birimine gönderilen banka personelleri tarafından yapacaktır. Banka hesap açma, cüzdan/kart dağıtma, Protokol imzalama gibi işlemler için personeli şubeye çağırmayacaktır.</w:t>
      </w:r>
    </w:p>
    <w:p w:rsidR="002E4089" w:rsidRPr="009A2061" w:rsidRDefault="001359CE" w:rsidP="009A2061">
      <w:pPr>
        <w:pStyle w:val="ListeParagraf"/>
        <w:numPr>
          <w:ilvl w:val="0"/>
          <w:numId w:val="8"/>
        </w:numPr>
        <w:ind w:left="0" w:firstLine="556"/>
        <w:jc w:val="both"/>
        <w:rPr>
          <w:color w:val="FF0000"/>
          <w:lang w:eastAsia="en-US" w:bidi="ar-SA"/>
        </w:rPr>
      </w:pPr>
      <w:r w:rsidRPr="00F618AC">
        <w:rPr>
          <w:lang w:eastAsia="en-US" w:bidi="ar-SA"/>
        </w:rPr>
        <w:t xml:space="preserve"> </w:t>
      </w:r>
      <w:r w:rsidR="00B63877" w:rsidRPr="00F618AC">
        <w:rPr>
          <w:lang w:eastAsia="en-US" w:bidi="ar-SA"/>
        </w:rPr>
        <w:t>İlk hesap açma işlemlerinden</w:t>
      </w:r>
      <w:r w:rsidRPr="00F618AC">
        <w:rPr>
          <w:lang w:eastAsia="en-US" w:bidi="ar-SA"/>
        </w:rPr>
        <w:t xml:space="preserve"> sonra </w:t>
      </w:r>
      <w:r w:rsidR="00207B61" w:rsidRPr="00F618AC">
        <w:rPr>
          <w:lang w:eastAsia="en-US" w:bidi="ar-SA"/>
        </w:rPr>
        <w:t>Üniversiteye</w:t>
      </w:r>
      <w:r w:rsidR="00496837" w:rsidRPr="00F618AC">
        <w:rPr>
          <w:lang w:eastAsia="en-US" w:bidi="ar-SA"/>
        </w:rPr>
        <w:t xml:space="preserve"> </w:t>
      </w:r>
      <w:r w:rsidR="00BC4AAB" w:rsidRPr="00F618AC">
        <w:rPr>
          <w:lang w:eastAsia="en-US" w:bidi="ar-SA"/>
        </w:rPr>
        <w:t>yeni katılan</w:t>
      </w:r>
      <w:r w:rsidRPr="00F618AC">
        <w:rPr>
          <w:lang w:eastAsia="en-US" w:bidi="ar-SA"/>
        </w:rPr>
        <w:t xml:space="preserve"> personelin </w:t>
      </w:r>
      <w:r w:rsidR="00BC4AAB" w:rsidRPr="00F618AC">
        <w:rPr>
          <w:lang w:eastAsia="en-US" w:bidi="ar-SA"/>
        </w:rPr>
        <w:t xml:space="preserve">hesap açma ve kart teslimi işlemleri personelin ilgili </w:t>
      </w:r>
      <w:r w:rsidRPr="00F618AC">
        <w:rPr>
          <w:lang w:eastAsia="en-US" w:bidi="ar-SA"/>
        </w:rPr>
        <w:t xml:space="preserve">Şubeye müracaatından veya bildiriminden itibaren en geç 5 (beş) gün içerisinde tamamlanacaktır. Personel adına basılan Banka ATM kartları Şube aracılığı ile, </w:t>
      </w:r>
      <w:r w:rsidR="00BC4AAB" w:rsidRPr="00F618AC">
        <w:rPr>
          <w:lang w:eastAsia="en-US" w:bidi="ar-SA"/>
        </w:rPr>
        <w:t>her bir personele bu konudaki</w:t>
      </w:r>
      <w:r w:rsidRPr="00F618AC">
        <w:rPr>
          <w:lang w:eastAsia="en-US" w:bidi="ar-SA"/>
        </w:rPr>
        <w:t xml:space="preserve"> Banka prosedürü </w:t>
      </w:r>
      <w:proofErr w:type="gramStart"/>
      <w:r w:rsidRPr="00F618AC">
        <w:rPr>
          <w:lang w:eastAsia="en-US" w:bidi="ar-SA"/>
        </w:rPr>
        <w:t>dahilinde</w:t>
      </w:r>
      <w:proofErr w:type="gramEnd"/>
      <w:r w:rsidRPr="00F618AC">
        <w:rPr>
          <w:lang w:eastAsia="en-US" w:bidi="ar-SA"/>
        </w:rPr>
        <w:t xml:space="preserve"> matbu Bankacılık Hizmetleri Sözleşmesi imzalanması üzerine kendilerine verilecektir</w:t>
      </w:r>
      <w:r w:rsidR="00BC4AAB" w:rsidRPr="00F618AC">
        <w:rPr>
          <w:lang w:eastAsia="en-US" w:bidi="ar-SA"/>
        </w:rPr>
        <w:t>.</w:t>
      </w:r>
      <w:r w:rsidR="005D0220" w:rsidRPr="00F618AC">
        <w:rPr>
          <w:lang w:eastAsia="en-US" w:bidi="ar-SA"/>
        </w:rPr>
        <w:t xml:space="preserve"> </w:t>
      </w:r>
    </w:p>
    <w:p w:rsidR="009A2061" w:rsidRPr="009A2061" w:rsidRDefault="009A2061" w:rsidP="009A2061">
      <w:pPr>
        <w:pStyle w:val="ListeParagraf"/>
        <w:ind w:left="556"/>
        <w:jc w:val="both"/>
        <w:rPr>
          <w:color w:val="FF0000"/>
          <w:lang w:eastAsia="en-US" w:bidi="ar-SA"/>
        </w:rPr>
      </w:pPr>
    </w:p>
    <w:p w:rsidR="00F56AD9" w:rsidRPr="00F618AC" w:rsidRDefault="00F56AD9" w:rsidP="00F618AC">
      <w:pPr>
        <w:jc w:val="both"/>
        <w:rPr>
          <w:b/>
          <w:lang w:eastAsia="en-US" w:bidi="ar-SA"/>
        </w:rPr>
      </w:pPr>
      <w:r w:rsidRPr="00F618AC">
        <w:rPr>
          <w:b/>
          <w:lang w:eastAsia="en-US" w:bidi="ar-SA"/>
        </w:rPr>
        <w:t>BANKANIN PROMOSYON</w:t>
      </w:r>
      <w:r w:rsidR="005D0220" w:rsidRPr="00F618AC">
        <w:rPr>
          <w:b/>
          <w:lang w:eastAsia="en-US" w:bidi="ar-SA"/>
        </w:rPr>
        <w:t xml:space="preserve"> BEDELİNİ ÖDE</w:t>
      </w:r>
      <w:r w:rsidRPr="00F618AC">
        <w:rPr>
          <w:b/>
          <w:lang w:eastAsia="en-US" w:bidi="ar-SA"/>
        </w:rPr>
        <w:t>MESİNE İLİŞKİN YÜKÜMLÜLÜĞÜ</w:t>
      </w:r>
    </w:p>
    <w:p w:rsidR="006615EC" w:rsidRPr="00F618AC" w:rsidRDefault="007E65FB" w:rsidP="00F618AC">
      <w:pPr>
        <w:pStyle w:val="ListeParagraf"/>
        <w:numPr>
          <w:ilvl w:val="0"/>
          <w:numId w:val="8"/>
        </w:numPr>
        <w:ind w:left="0" w:firstLine="556"/>
        <w:jc w:val="both"/>
        <w:rPr>
          <w:color w:val="auto"/>
        </w:rPr>
      </w:pPr>
      <w:r w:rsidRPr="00F618AC">
        <w:rPr>
          <w:lang w:eastAsia="en-US" w:bidi="ar-SA"/>
        </w:rPr>
        <w:t>Banka</w:t>
      </w:r>
      <w:r w:rsidRPr="00F618AC">
        <w:rPr>
          <w:color w:val="auto"/>
        </w:rPr>
        <w:t>, per</w:t>
      </w:r>
      <w:r w:rsidR="0080462E" w:rsidRPr="00F618AC">
        <w:rPr>
          <w:color w:val="auto"/>
        </w:rPr>
        <w:t>sonelin maaş ödemelerine 15.06.</w:t>
      </w:r>
      <w:r w:rsidRPr="00F618AC">
        <w:rPr>
          <w:color w:val="auto"/>
        </w:rPr>
        <w:t xml:space="preserve">2024 tarihinden başlamak üzere  36 Ay  süreyle, 14.06.2027 tarihine kadar aracılık edilmesi kapsamında, Üniversite personeline kişi başına </w:t>
      </w:r>
      <w:proofErr w:type="gramStart"/>
      <w:r w:rsidRPr="00F618AC">
        <w:rPr>
          <w:color w:val="auto"/>
        </w:rPr>
        <w:t>……….</w:t>
      </w:r>
      <w:proofErr w:type="gramEnd"/>
      <w:r w:rsidRPr="00F618AC">
        <w:rPr>
          <w:color w:val="auto"/>
        </w:rPr>
        <w:t>-</w:t>
      </w:r>
      <w:r w:rsidRPr="00F618AC">
        <w:rPr>
          <w:lang w:eastAsia="en-US" w:bidi="ar-SA"/>
        </w:rPr>
        <w:t>TL</w:t>
      </w:r>
      <w:r w:rsidR="00140414" w:rsidRPr="00806811">
        <w:rPr>
          <w:rStyle w:val="CharStyle9"/>
          <w:rFonts w:eastAsiaTheme="majorEastAsia"/>
          <w:b w:val="0"/>
          <w:color w:val="auto"/>
        </w:rPr>
        <w:t>.- (……..) TL</w:t>
      </w:r>
      <w:r w:rsidRPr="00F618AC">
        <w:rPr>
          <w:color w:val="auto"/>
        </w:rPr>
        <w:t xml:space="preserve"> olmak üzere </w:t>
      </w:r>
      <w:r w:rsidRPr="00806811">
        <w:rPr>
          <w:rStyle w:val="CharStyle9"/>
          <w:rFonts w:eastAsiaTheme="majorEastAsia"/>
          <w:b w:val="0"/>
          <w:color w:val="auto"/>
        </w:rPr>
        <w:t xml:space="preserve">toplam </w:t>
      </w:r>
      <w:proofErr w:type="gramStart"/>
      <w:r w:rsidRPr="00806811">
        <w:rPr>
          <w:rStyle w:val="CharStyle9"/>
          <w:rFonts w:eastAsiaTheme="majorEastAsia"/>
          <w:b w:val="0"/>
          <w:color w:val="auto"/>
        </w:rPr>
        <w:t>……..,</w:t>
      </w:r>
      <w:proofErr w:type="gramEnd"/>
      <w:r w:rsidRPr="00806811">
        <w:rPr>
          <w:rStyle w:val="CharStyle9"/>
          <w:rFonts w:eastAsiaTheme="majorEastAsia"/>
          <w:b w:val="0"/>
          <w:color w:val="auto"/>
        </w:rPr>
        <w:t>00.- (……..) TL</w:t>
      </w:r>
      <w:r w:rsidRPr="00806811">
        <w:rPr>
          <w:rStyle w:val="CharStyle9"/>
          <w:rFonts w:eastAsiaTheme="majorEastAsia"/>
          <w:color w:val="auto"/>
        </w:rPr>
        <w:t xml:space="preserve"> </w:t>
      </w:r>
      <w:r w:rsidRPr="00806811">
        <w:rPr>
          <w:color w:val="auto"/>
        </w:rPr>
        <w:t>ödeme yapacaktır</w:t>
      </w:r>
      <w:r w:rsidR="006615EC" w:rsidRPr="00806811">
        <w:rPr>
          <w:color w:val="auto"/>
        </w:rPr>
        <w:t xml:space="preserve"> Banka, </w:t>
      </w:r>
      <w:r w:rsidR="00A8289F" w:rsidRPr="00806811">
        <w:rPr>
          <w:color w:val="auto"/>
        </w:rPr>
        <w:t xml:space="preserve">Üniversite </w:t>
      </w:r>
      <w:r w:rsidR="006615EC" w:rsidRPr="00806811">
        <w:rPr>
          <w:color w:val="auto"/>
        </w:rPr>
        <w:t xml:space="preserve">tarafından 15/06/2024 tarihinde maaş ödemesi yapılan her personele en geç 30/06/2024 tarihine kadar PEŞİN </w:t>
      </w:r>
      <w:r w:rsidR="006615EC" w:rsidRPr="00F618AC">
        <w:rPr>
          <w:color w:val="auto"/>
        </w:rPr>
        <w:t xml:space="preserve">ve kişi başı olarak </w:t>
      </w:r>
      <w:proofErr w:type="gramStart"/>
      <w:r w:rsidR="006615EC" w:rsidRPr="00F618AC">
        <w:rPr>
          <w:color w:val="auto"/>
        </w:rPr>
        <w:t>promosyon</w:t>
      </w:r>
      <w:proofErr w:type="gramEnd"/>
      <w:r w:rsidR="006615EC" w:rsidRPr="00F618AC">
        <w:rPr>
          <w:color w:val="auto"/>
        </w:rPr>
        <w:t xml:space="preserve"> tutarını hiçbir kesinti yapılmaksızın eşit miktarlarda ödeyecektir. </w:t>
      </w:r>
      <w:r w:rsidRPr="00F618AC">
        <w:rPr>
          <w:color w:val="auto"/>
        </w:rPr>
        <w:t xml:space="preserve"> </w:t>
      </w:r>
      <w:r w:rsidR="008762F3" w:rsidRPr="00F618AC">
        <w:rPr>
          <w:color w:val="auto"/>
        </w:rPr>
        <w:t>Promosyon tutarı Üniversite personelinin Banka nezdindeki maaş hesabına yatırılacaktır.</w:t>
      </w:r>
    </w:p>
    <w:p w:rsidR="006615EC" w:rsidRPr="00F618AC" w:rsidRDefault="00806811" w:rsidP="00F618AC">
      <w:pPr>
        <w:pStyle w:val="ListeParagraf"/>
        <w:numPr>
          <w:ilvl w:val="0"/>
          <w:numId w:val="8"/>
        </w:numPr>
        <w:ind w:left="0" w:firstLine="556"/>
        <w:jc w:val="both"/>
        <w:rPr>
          <w:color w:val="auto"/>
        </w:rPr>
      </w:pPr>
      <w:r>
        <w:rPr>
          <w:color w:val="auto"/>
        </w:rPr>
        <w:t>Banka,</w:t>
      </w:r>
      <w:r w:rsidR="006615EC" w:rsidRPr="00F618AC">
        <w:rPr>
          <w:color w:val="auto"/>
        </w:rPr>
        <w:t xml:space="preserve"> Promosyon ödeme bilgisini ödemenin yapılmasını takip eden 5 (beş) iş günü içerisinde </w:t>
      </w:r>
      <w:r w:rsidR="007B3EA9" w:rsidRPr="00F618AC">
        <w:rPr>
          <w:color w:val="auto"/>
        </w:rPr>
        <w:t>Üniversiteye</w:t>
      </w:r>
      <w:r w:rsidR="006615EC" w:rsidRPr="00F618AC">
        <w:rPr>
          <w:color w:val="auto"/>
        </w:rPr>
        <w:t xml:space="preserve"> yazılı ve ayrıntılı olarak bildirilmek zorundadır.</w:t>
      </w:r>
    </w:p>
    <w:p w:rsidR="00BA6ED3" w:rsidRPr="00524615" w:rsidRDefault="007638D2" w:rsidP="00FE507D">
      <w:pPr>
        <w:pStyle w:val="ListeParagraf"/>
        <w:numPr>
          <w:ilvl w:val="0"/>
          <w:numId w:val="8"/>
        </w:numPr>
        <w:ind w:left="0" w:firstLine="556"/>
        <w:jc w:val="both"/>
        <w:rPr>
          <w:color w:val="auto"/>
        </w:rPr>
      </w:pPr>
      <w:r w:rsidRPr="00524615">
        <w:rPr>
          <w:color w:val="auto"/>
        </w:rPr>
        <w:t>Üniversite ile personel arasında, personele yapılacak maaş ve diğer ödemelerle ilgili oluşacak ihtilaflarda bankanın sorumluluğu bulunmamaktadır.</w:t>
      </w:r>
    </w:p>
    <w:p w:rsidR="00EE7293" w:rsidRDefault="00EE7293" w:rsidP="00EE7293">
      <w:pPr>
        <w:pStyle w:val="ListeParagraf"/>
        <w:numPr>
          <w:ilvl w:val="0"/>
          <w:numId w:val="8"/>
        </w:numPr>
        <w:ind w:left="0" w:firstLine="556"/>
        <w:jc w:val="both"/>
      </w:pPr>
      <w:r>
        <w:t xml:space="preserve">Banka çeşitli nedenlerle ayrılan personelden ödediği </w:t>
      </w:r>
      <w:proofErr w:type="gramStart"/>
      <w:r>
        <w:t>promosyonların</w:t>
      </w:r>
      <w:proofErr w:type="gramEnd"/>
      <w:r>
        <w:t xml:space="preserve"> iadesini talep </w:t>
      </w:r>
      <w:r w:rsidRPr="00EE7293">
        <w:rPr>
          <w:color w:val="auto"/>
        </w:rPr>
        <w:t>etmeyecektir</w:t>
      </w:r>
      <w:r>
        <w:t>. Promosyonun iade (tayin, ücretsiz izin, emeklilik, istifa, ölüm, müstafi sayılma vb.)  alınmasında (</w:t>
      </w:r>
      <w:proofErr w:type="spellStart"/>
      <w:r>
        <w:t>kıs</w:t>
      </w:r>
      <w:r w:rsidR="007638D2">
        <w:t>tel</w:t>
      </w:r>
      <w:proofErr w:type="spellEnd"/>
      <w:r w:rsidR="007638D2">
        <w:t xml:space="preserve"> </w:t>
      </w:r>
      <w:proofErr w:type="spellStart"/>
      <w:r w:rsidR="007638D2">
        <w:t>yevm</w:t>
      </w:r>
      <w:proofErr w:type="spellEnd"/>
      <w:r w:rsidR="007638D2">
        <w:t xml:space="preserve">)  ve tasarrufunda </w:t>
      </w:r>
      <w:r w:rsidR="007638D2" w:rsidRPr="00524615">
        <w:t>Üniversite</w:t>
      </w:r>
      <w:r>
        <w:t xml:space="preserve"> idaresi yetkilidir.</w:t>
      </w:r>
    </w:p>
    <w:p w:rsidR="00355391" w:rsidRPr="008C4A0C" w:rsidRDefault="00BA6ED3" w:rsidP="009A2061">
      <w:pPr>
        <w:pStyle w:val="ListeParagraf"/>
        <w:numPr>
          <w:ilvl w:val="0"/>
          <w:numId w:val="8"/>
        </w:numPr>
        <w:ind w:left="0" w:firstLine="556"/>
        <w:jc w:val="both"/>
      </w:pPr>
      <w:r w:rsidRPr="00F618AC">
        <w:t xml:space="preserve">Banka, sözleşme imzalanmasından </w:t>
      </w:r>
      <w:r w:rsidRPr="009A2061">
        <w:t xml:space="preserve">sonra belirlenen personel maaş </w:t>
      </w:r>
      <w:proofErr w:type="gramStart"/>
      <w:r w:rsidRPr="009A2061">
        <w:t>promosyon</w:t>
      </w:r>
      <w:proofErr w:type="gramEnd"/>
      <w:r w:rsidRPr="009A2061">
        <w:t xml:space="preserve"> kota (6.000) seviyesine kadar Üniversitemize açıktan atanan</w:t>
      </w:r>
      <w:r w:rsidRPr="00F618AC">
        <w:t>, naklen ataması yapılan, ücretsiz izinden dönen ve yargı kararı ile göreve iade edilen vb. personellerin promosyonlarını geriye kalan süre ay olarak hesap edilerek  (</w:t>
      </w:r>
      <w:proofErr w:type="spellStart"/>
      <w:r w:rsidRPr="00F618AC">
        <w:t>kıstel</w:t>
      </w:r>
      <w:proofErr w:type="spellEnd"/>
      <w:r w:rsidRPr="00F618AC">
        <w:t xml:space="preserve"> </w:t>
      </w:r>
      <w:proofErr w:type="spellStart"/>
      <w:r w:rsidRPr="00F618AC">
        <w:t>yevm</w:t>
      </w:r>
      <w:proofErr w:type="spellEnd"/>
      <w:r w:rsidRPr="00F618AC">
        <w:t>) göreve başladığı tarihi izleyen aybaşından geçerli olmak üzere defaten peşin olarak ödeyecektir</w:t>
      </w:r>
      <w:r w:rsidR="0072404D">
        <w:t>. Üniversite</w:t>
      </w:r>
      <w:r w:rsidRPr="00F618AC">
        <w:t xml:space="preserve"> </w:t>
      </w:r>
      <w:proofErr w:type="gramStart"/>
      <w:r w:rsidRPr="00F618AC">
        <w:t>promosyon</w:t>
      </w:r>
      <w:proofErr w:type="gramEnd"/>
      <w:r w:rsidRPr="00F618AC">
        <w:t xml:space="preserve"> kotası aşıldıktan sonraki süreçte ise göreve yeni başlayan, naklen gelen vb. personel için </w:t>
      </w:r>
      <w:proofErr w:type="spellStart"/>
      <w:r w:rsidRPr="00F618AC">
        <w:t>kıstel</w:t>
      </w:r>
      <w:proofErr w:type="spellEnd"/>
      <w:r w:rsidRPr="00F618AC">
        <w:t xml:space="preserve"> </w:t>
      </w:r>
      <w:proofErr w:type="spellStart"/>
      <w:r w:rsidRPr="00F618AC">
        <w:t>yevm</w:t>
      </w:r>
      <w:proofErr w:type="spellEnd"/>
      <w:r w:rsidRPr="00F618AC">
        <w:t xml:space="preserve"> promosyon ödemesi yapacak olup promosyon yönetim hesabında bakiye bulunmaması durumunda ise promosyon ödemesi yapmayacaktır</w:t>
      </w:r>
      <w:r w:rsidR="00355391">
        <w:t>.</w:t>
      </w:r>
    </w:p>
    <w:p w:rsidR="00BA6ED3" w:rsidRDefault="004B3A7F" w:rsidP="009A2061">
      <w:pPr>
        <w:pStyle w:val="ListeParagraf"/>
        <w:numPr>
          <w:ilvl w:val="0"/>
          <w:numId w:val="8"/>
        </w:numPr>
        <w:ind w:left="0" w:firstLine="556"/>
        <w:jc w:val="both"/>
        <w:rPr>
          <w:color w:val="auto"/>
        </w:rPr>
      </w:pPr>
      <w:r w:rsidRPr="00F618AC">
        <w:t>Protokol</w:t>
      </w:r>
      <w:r w:rsidRPr="00F618AC">
        <w:rPr>
          <w:color w:val="auto"/>
        </w:rPr>
        <w:t xml:space="preserve"> imzalanmasından sonra sisteme dahil olan personelin </w:t>
      </w:r>
      <w:proofErr w:type="gramStart"/>
      <w:r w:rsidRPr="00F618AC">
        <w:rPr>
          <w:color w:val="auto"/>
        </w:rPr>
        <w:t>promosyon</w:t>
      </w:r>
      <w:proofErr w:type="gramEnd"/>
      <w:r w:rsidRPr="00F618AC">
        <w:rPr>
          <w:color w:val="auto"/>
        </w:rPr>
        <w:t xml:space="preserve"> tutarı [(Toplam Promosyon Tutarı/ 36 Ay ) X Personelin sisteme dâhil olduğunda kalan Protokol süresi (ay)(başladığı ay dahil)]  formülüyle hesap edilecektir</w:t>
      </w:r>
      <w:r w:rsidR="00355391">
        <w:rPr>
          <w:color w:val="auto"/>
        </w:rPr>
        <w:t>.</w:t>
      </w:r>
    </w:p>
    <w:p w:rsidR="009A2061" w:rsidRPr="009A2061" w:rsidRDefault="009A2061" w:rsidP="009A2061">
      <w:pPr>
        <w:pStyle w:val="ListeParagraf"/>
        <w:ind w:left="556"/>
        <w:jc w:val="both"/>
        <w:rPr>
          <w:color w:val="auto"/>
        </w:rPr>
      </w:pPr>
    </w:p>
    <w:p w:rsidR="00CB5381" w:rsidRPr="00F618AC" w:rsidRDefault="007E65FB" w:rsidP="00F618AC">
      <w:pPr>
        <w:jc w:val="both"/>
        <w:rPr>
          <w:b/>
          <w:lang w:eastAsia="en-US" w:bidi="ar-SA"/>
        </w:rPr>
      </w:pPr>
      <w:r w:rsidRPr="00F618AC">
        <w:rPr>
          <w:b/>
          <w:lang w:eastAsia="en-US" w:bidi="ar-SA"/>
        </w:rPr>
        <w:t>MAAŞ VE DİĞER ÖDEMELER İLE İLGİLİ HÜKÜMLER</w:t>
      </w:r>
    </w:p>
    <w:p w:rsidR="006615EC" w:rsidRPr="00F618AC" w:rsidRDefault="00AE6E75" w:rsidP="00F618AC">
      <w:pPr>
        <w:pStyle w:val="ListeParagraf"/>
        <w:numPr>
          <w:ilvl w:val="0"/>
          <w:numId w:val="8"/>
        </w:numPr>
        <w:ind w:left="0" w:firstLine="556"/>
        <w:jc w:val="both"/>
        <w:rPr>
          <w:color w:val="auto"/>
        </w:rPr>
      </w:pPr>
      <w:r w:rsidRPr="00F618AC">
        <w:rPr>
          <w:color w:val="auto"/>
        </w:rPr>
        <w:t>Üniversite tarafından personelin maaş ödemeleri her aybaşından (</w:t>
      </w:r>
      <w:r w:rsidRPr="00F618AC">
        <w:t xml:space="preserve">Cumhurbaşkanı Kararı ya da diğer düzenlemeler ile maaş ödemelerinin erkene alındığı durumlar ve Hazine ve </w:t>
      </w:r>
      <w:r w:rsidRPr="00F618AC">
        <w:lastRenderedPageBreak/>
        <w:t xml:space="preserve">Maliye Bakanlığı’ndan kaynaklanan nedenlerle nakdin Üniversite hesaplarına geç gönderildiği durumlar </w:t>
      </w:r>
      <w:r w:rsidRPr="00F618AC">
        <w:rPr>
          <w:color w:val="auto"/>
        </w:rPr>
        <w:t>hariç</w:t>
      </w:r>
      <w:r w:rsidRPr="00F618AC">
        <w:t xml:space="preserve">) </w:t>
      </w:r>
      <w:r w:rsidRPr="00F618AC">
        <w:rPr>
          <w:color w:val="auto"/>
        </w:rPr>
        <w:t xml:space="preserve"> 2 (iki) iş günü önce Bankada açılacak </w:t>
      </w:r>
      <w:r w:rsidR="00A8289F" w:rsidRPr="00F618AC">
        <w:rPr>
          <w:color w:val="auto"/>
        </w:rPr>
        <w:t xml:space="preserve">Üniversite </w:t>
      </w:r>
      <w:r w:rsidRPr="00F618AC">
        <w:rPr>
          <w:color w:val="auto"/>
        </w:rPr>
        <w:t>hesabına aktarılır. Banka bu ödemeleri her ayın 15</w:t>
      </w:r>
      <w:r w:rsidR="00355391">
        <w:rPr>
          <w:color w:val="auto"/>
        </w:rPr>
        <w:t>’nin başladığı gece saat 00.01’den itibaren</w:t>
      </w:r>
      <w:r w:rsidRPr="00F618AC">
        <w:rPr>
          <w:color w:val="auto"/>
        </w:rPr>
        <w:t xml:space="preserve"> personel maaş hesaplarına aktararak hesap sahibi personelin kullanımına hazır hale getirir. Diğer ödemeler ise en geç havale/EFT’nin yapıldığı günü izleyen gün hesap sahibi personelin kullanımına hazır hale getirilir.</w:t>
      </w:r>
    </w:p>
    <w:p w:rsidR="006615EC" w:rsidRPr="00F618AC" w:rsidRDefault="006615EC" w:rsidP="00F618AC">
      <w:pPr>
        <w:pStyle w:val="ListeParagraf"/>
        <w:numPr>
          <w:ilvl w:val="0"/>
          <w:numId w:val="8"/>
        </w:numPr>
        <w:ind w:left="0" w:firstLine="556"/>
        <w:jc w:val="both"/>
        <w:rPr>
          <w:color w:val="auto"/>
        </w:rPr>
      </w:pPr>
      <w:proofErr w:type="gramStart"/>
      <w:r w:rsidRPr="00F618AC">
        <w:t xml:space="preserve">Banka Genel Müdürlüğü ile Hazine ve Maliye Bakanlığı (Muhasebat Genel Müdürlüğü) arasında Kamu Personel Harcamaları Yönetim Sistemi (KBS-KPHYS) üzerinden veri aktarımına yönelik bir protokolün bulunması halinde bu sistem üzerinden Üniversite yetkililerince onaylanmış elektronik liste, </w:t>
      </w:r>
      <w:r w:rsidR="00A8289F" w:rsidRPr="00F618AC">
        <w:t>Üniversite</w:t>
      </w:r>
      <w:r w:rsidRPr="00F618AC">
        <w:t xml:space="preserve">/birim hesaplarına aktarılan maaş, ek ders ücreti vb. tutarların personel hesaplarına aktarılması için kullanılabilecektir. </w:t>
      </w:r>
      <w:proofErr w:type="gramEnd"/>
      <w:r w:rsidRPr="00F618AC">
        <w:t xml:space="preserve">Ayrıca banka tarafından </w:t>
      </w:r>
      <w:proofErr w:type="spellStart"/>
      <w:r w:rsidRPr="00F618AC">
        <w:t>txt</w:t>
      </w:r>
      <w:proofErr w:type="spellEnd"/>
      <w:r w:rsidRPr="00F618AC">
        <w:t xml:space="preserve">, </w:t>
      </w:r>
      <w:proofErr w:type="spellStart"/>
      <w:r w:rsidRPr="00F618AC">
        <w:t>xls</w:t>
      </w:r>
      <w:proofErr w:type="spellEnd"/>
      <w:r w:rsidRPr="00F618AC">
        <w:t xml:space="preserve"> vb. formatta veri talep edilmeyecektir. Bahse konu sistem üzerinden elektronik veri alınamayan hallerde Banka, her türlü ödemenin kolayca hesaplara aktarılmasını sağlamak için kullandığı sisteme uygun yazılımları ücretsiz olarak </w:t>
      </w:r>
      <w:r w:rsidR="00A8289F" w:rsidRPr="00F618AC">
        <w:t>Üniversiteye</w:t>
      </w:r>
      <w:r w:rsidRPr="00F618AC">
        <w:t xml:space="preserve"> verecektir. </w:t>
      </w:r>
      <w:r w:rsidR="00A8289F" w:rsidRPr="00F618AC">
        <w:t>Üniversite</w:t>
      </w:r>
      <w:r w:rsidRPr="00F618AC">
        <w:t xml:space="preserve"> tarafından yetkilendirilen görevlilerce Bankaya ulaştırılacak elektronik veri dosyaları üzerinden personel hesaplarına aktarım yapılması sırasında usulüne uygun düzenlenmiş ve onaylanmış ıslak-elektronik imzalı banka listeleri (personele ilişkin kişisel bilgiler ve ödenecek tutarı içerecek şekilde) esas alınacaktır. Veri dosyası ile onaylı liste arasında tutarsızlık bulunması halinde onaylı liste dikkate alınacak, veri dosyasının hatalı olması nedeniyle yapılabilecek her türlü yanlış aktarım işleminden Banka sorumlu olacaktır.</w:t>
      </w:r>
    </w:p>
    <w:p w:rsidR="00F403E6" w:rsidRPr="00F618AC" w:rsidRDefault="00F403E6" w:rsidP="00F618AC">
      <w:pPr>
        <w:pStyle w:val="ListeParagraf"/>
        <w:numPr>
          <w:ilvl w:val="0"/>
          <w:numId w:val="8"/>
        </w:numPr>
        <w:ind w:left="0" w:firstLine="556"/>
        <w:jc w:val="both"/>
      </w:pPr>
      <w:r w:rsidRPr="00F618AC">
        <w:t>Üniversite, ilk ödeme döneminden önce, örnek bir E ortam hazırlayarak Bankaya iletecek ve gerekli teknik testlerin tamamlanmasını sağlayacaktır</w:t>
      </w:r>
      <w:r w:rsidR="00DF2A4C">
        <w:t>.</w:t>
      </w:r>
    </w:p>
    <w:p w:rsidR="0077096E" w:rsidRPr="00F618AC" w:rsidRDefault="0077096E" w:rsidP="00F618AC">
      <w:pPr>
        <w:pStyle w:val="ListeParagraf"/>
        <w:numPr>
          <w:ilvl w:val="0"/>
          <w:numId w:val="8"/>
        </w:numPr>
        <w:ind w:left="0" w:firstLine="556"/>
        <w:jc w:val="both"/>
      </w:pPr>
      <w:r w:rsidRPr="00F618AC">
        <w:t>-E-ortam ve öd</w:t>
      </w:r>
      <w:r w:rsidR="00206CB5">
        <w:t xml:space="preserve">eme emri listeleri içeriğinden </w:t>
      </w:r>
      <w:proofErr w:type="gramStart"/>
      <w:r w:rsidR="00206CB5">
        <w:t xml:space="preserve">Banka </w:t>
      </w:r>
      <w:r w:rsidRPr="00F618AC">
        <w:t xml:space="preserve"> sorumlu</w:t>
      </w:r>
      <w:proofErr w:type="gramEnd"/>
      <w:r w:rsidRPr="00F618AC">
        <w:t xml:space="preserve"> olmayacaktır. E</w:t>
      </w:r>
      <w:r w:rsidRPr="00F618AC">
        <w:rPr>
          <w:b/>
        </w:rPr>
        <w:t>-</w:t>
      </w:r>
      <w:r w:rsidRPr="00F618AC">
        <w:t>ortam ve ödeme emri listelerindeki hatalı bilgilerin veya sonradan yapılan kayıt değişikliklerinin sorumluluğu Üniversiteye ait olacaktır. Ancak E</w:t>
      </w:r>
      <w:r w:rsidRPr="00F618AC">
        <w:rPr>
          <w:b/>
        </w:rPr>
        <w:t>-</w:t>
      </w:r>
      <w:r w:rsidRPr="00F618AC">
        <w:t xml:space="preserve">ortam ve ödeme emri listelerindeki detayların birbirleri ile tutarlı olmaması durumunda </w:t>
      </w:r>
      <w:r w:rsidR="00206CB5">
        <w:t>Banka</w:t>
      </w:r>
      <w:r w:rsidRPr="00F618AC">
        <w:t xml:space="preserve"> derhal Üniversiteye yazılı olarak bilgilendirecektir.</w:t>
      </w:r>
    </w:p>
    <w:p w:rsidR="00AF5CA7" w:rsidRDefault="0077096E" w:rsidP="00AF5CA7">
      <w:pPr>
        <w:pStyle w:val="ListeParagraf"/>
        <w:numPr>
          <w:ilvl w:val="0"/>
          <w:numId w:val="8"/>
        </w:numPr>
        <w:ind w:left="0" w:firstLine="556"/>
        <w:jc w:val="both"/>
      </w:pPr>
      <w:r w:rsidRPr="00F618AC">
        <w:t>B</w:t>
      </w:r>
      <w:r w:rsidR="00B04385" w:rsidRPr="00F618AC">
        <w:t>anka</w:t>
      </w:r>
      <w:r w:rsidRPr="00F618AC">
        <w:t>, E</w:t>
      </w:r>
      <w:r w:rsidRPr="00F618AC">
        <w:rPr>
          <w:b/>
        </w:rPr>
        <w:t>-</w:t>
      </w:r>
      <w:r w:rsidRPr="00F618AC">
        <w:t>ortam ve ödeme emri listelerini tek tek kişi bazında kontrol edecektir. Banka tarafından yapılacak olan kontroller sırasında saptanan tutarsızlık ya da E</w:t>
      </w:r>
      <w:r w:rsidRPr="00F618AC">
        <w:rPr>
          <w:b/>
        </w:rPr>
        <w:t>-</w:t>
      </w:r>
      <w:r w:rsidRPr="00F618AC">
        <w:t>ortam arızaları derhal yazılı olarak Üniversiteye bildirilecektir. Böyle bir durumda E</w:t>
      </w:r>
      <w:r w:rsidRPr="00F618AC">
        <w:rPr>
          <w:b/>
        </w:rPr>
        <w:t>-</w:t>
      </w:r>
      <w:r w:rsidRPr="00F618AC">
        <w:t>ortam ve Ödeme emri listelerinin düzeltilerek en hızlı şekilde yeniden Bankaya ulaştırılması Üniversitenin sorumluluğunda olacaktır.</w:t>
      </w:r>
    </w:p>
    <w:p w:rsidR="00AF5CA7" w:rsidRPr="00524615" w:rsidRDefault="00AF5CA7" w:rsidP="00AF5CA7">
      <w:pPr>
        <w:pStyle w:val="ListeParagraf"/>
        <w:numPr>
          <w:ilvl w:val="0"/>
          <w:numId w:val="8"/>
        </w:numPr>
        <w:ind w:left="0" w:firstLine="556"/>
        <w:jc w:val="both"/>
      </w:pPr>
      <w:r w:rsidRPr="00524615">
        <w:t>Üniversite, personelden yaptığı kesintiler sonrası oluşan net bakiyeleri, E-ortam ve ödeme emri listesi üzerinden Bankaya teslim edecektir. Kesintilerle ilgili olarak Üniversite ile personel arasında ortaya çıkabilecek ihtilaflardan Bankanın sorumluluğu bulunmamaktadır.</w:t>
      </w:r>
    </w:p>
    <w:p w:rsidR="00B04385" w:rsidRPr="009A2061" w:rsidRDefault="00E44B16" w:rsidP="009A2061">
      <w:pPr>
        <w:pStyle w:val="ListeParagraf"/>
        <w:numPr>
          <w:ilvl w:val="0"/>
          <w:numId w:val="8"/>
        </w:numPr>
        <w:ind w:left="0" w:firstLine="556"/>
        <w:jc w:val="both"/>
        <w:rPr>
          <w:color w:val="000000" w:themeColor="text1"/>
        </w:rPr>
      </w:pPr>
      <w:r w:rsidRPr="00F618AC">
        <w:rPr>
          <w:color w:val="000000" w:themeColor="text1"/>
        </w:rPr>
        <w:t>Banka tarafından Ü</w:t>
      </w:r>
      <w:r w:rsidR="00DA3776" w:rsidRPr="00F618AC">
        <w:rPr>
          <w:color w:val="000000" w:themeColor="text1"/>
        </w:rPr>
        <w:t xml:space="preserve">niversitemize ait tüm harcama birimlerinin hesap hareketlerini izleme yetkisi </w:t>
      </w:r>
      <w:r w:rsidRPr="00F618AC">
        <w:rPr>
          <w:color w:val="000000" w:themeColor="text1"/>
        </w:rPr>
        <w:t xml:space="preserve">ilgili </w:t>
      </w:r>
      <w:r w:rsidRPr="00F618AC">
        <w:t>harcama</w:t>
      </w:r>
      <w:r w:rsidRPr="00F618AC">
        <w:rPr>
          <w:color w:val="000000" w:themeColor="text1"/>
        </w:rPr>
        <w:t xml:space="preserve"> birimi yetkililerine ve tüm harcama birimlerini izleme yetkisi</w:t>
      </w:r>
      <w:r w:rsidR="00DA3776" w:rsidRPr="00F618AC">
        <w:rPr>
          <w:color w:val="000000" w:themeColor="text1"/>
        </w:rPr>
        <w:t xml:space="preserve"> Muhasebe Yetkilisine verilir.</w:t>
      </w:r>
    </w:p>
    <w:p w:rsidR="002E4089" w:rsidRPr="00140414" w:rsidRDefault="00B04385" w:rsidP="009A2061">
      <w:pPr>
        <w:pStyle w:val="ListeParagraf"/>
        <w:numPr>
          <w:ilvl w:val="0"/>
          <w:numId w:val="8"/>
        </w:numPr>
        <w:ind w:left="0" w:firstLine="556"/>
        <w:jc w:val="both"/>
      </w:pPr>
      <w:r w:rsidRPr="00F618AC">
        <w:t xml:space="preserve">Üniversite, her ne sebep ve suretle doğmuş olursa olsun, sözleşme konusundaki personelin tüm alacaklarını bu </w:t>
      </w:r>
      <w:r w:rsidR="00FF68E9" w:rsidRPr="00F618AC">
        <w:t>sözleşmede</w:t>
      </w:r>
      <w:r w:rsidRPr="00F618AC">
        <w:t xml:space="preserve"> belirlenen şekillerde Banka’ya yatırarak ödemekle mükelleftir.</w:t>
      </w:r>
      <w:r w:rsidR="0077096E" w:rsidRPr="009A2061">
        <w:rPr>
          <w:color w:val="000000" w:themeColor="text1"/>
          <w:highlight w:val="yellow"/>
        </w:rPr>
        <w:t xml:space="preserve"> </w:t>
      </w:r>
    </w:p>
    <w:p w:rsidR="00140414" w:rsidRPr="009A2061" w:rsidRDefault="00140414" w:rsidP="00140414">
      <w:pPr>
        <w:pStyle w:val="ListeParagraf"/>
        <w:numPr>
          <w:ilvl w:val="0"/>
          <w:numId w:val="8"/>
        </w:numPr>
        <w:ind w:left="0" w:firstLine="556"/>
        <w:jc w:val="both"/>
      </w:pPr>
      <w:proofErr w:type="gramStart"/>
      <w:r w:rsidRPr="00F77345">
        <w:t>Üniversitenin Banka aracılığı ile yapacağı işlemleri şube nezdinde takip edecek en az bir personelin adı soyadı, cep telefonu ve e-posta adresi bilgileri, protokolün yürürlük tarihinden itibaren 2 (iki) gün içerisinde Üniversiteye bildirilecek, görev değişikliği ya da geçici olarak görevi başında bulunmama (izin, rapor vb.) durumlarında görevinden ayrılmadan önce veya en geç ertesi iş günü yerine görev yapacak personelin bahse konu bilgileri yine Üniversiteye iletilecektir.</w:t>
      </w:r>
      <w:proofErr w:type="gramEnd"/>
    </w:p>
    <w:p w:rsidR="00140414" w:rsidRDefault="00140414" w:rsidP="009A2061">
      <w:pPr>
        <w:pStyle w:val="ListeParagraf"/>
        <w:ind w:left="556"/>
        <w:jc w:val="both"/>
      </w:pPr>
    </w:p>
    <w:p w:rsidR="00140414" w:rsidRDefault="00140414" w:rsidP="009A2061">
      <w:pPr>
        <w:pStyle w:val="ListeParagraf"/>
        <w:ind w:left="556"/>
        <w:jc w:val="both"/>
      </w:pPr>
    </w:p>
    <w:p w:rsidR="00140414" w:rsidRDefault="00140414" w:rsidP="009A2061">
      <w:pPr>
        <w:pStyle w:val="ListeParagraf"/>
        <w:ind w:left="556"/>
        <w:jc w:val="both"/>
      </w:pPr>
    </w:p>
    <w:p w:rsidR="00140414" w:rsidRPr="009A2061" w:rsidRDefault="00140414" w:rsidP="009A2061">
      <w:pPr>
        <w:pStyle w:val="ListeParagraf"/>
        <w:ind w:left="556"/>
        <w:jc w:val="both"/>
      </w:pPr>
    </w:p>
    <w:p w:rsidR="00F56AD9" w:rsidRPr="00F618AC" w:rsidRDefault="0085374A" w:rsidP="00F618AC">
      <w:pPr>
        <w:jc w:val="both"/>
        <w:rPr>
          <w:b/>
          <w:color w:val="auto"/>
        </w:rPr>
      </w:pPr>
      <w:r w:rsidRPr="00F618AC">
        <w:rPr>
          <w:b/>
          <w:color w:val="auto"/>
        </w:rPr>
        <w:t>BANKANIN SUNACAĞI BANKACILIK ÜRÜNLERİ VE HİZMETLERE İLİŞKİN HÜKÜMLER</w:t>
      </w:r>
      <w:r w:rsidR="00F56AD9" w:rsidRPr="00F618AC">
        <w:rPr>
          <w:b/>
          <w:color w:val="auto"/>
        </w:rPr>
        <w:t>.</w:t>
      </w:r>
    </w:p>
    <w:p w:rsidR="00B949E7" w:rsidRPr="00F618AC" w:rsidRDefault="00B949E7" w:rsidP="00F618AC">
      <w:pPr>
        <w:pStyle w:val="ListeParagraf"/>
        <w:numPr>
          <w:ilvl w:val="0"/>
          <w:numId w:val="8"/>
        </w:numPr>
        <w:ind w:left="0" w:firstLine="556"/>
        <w:jc w:val="both"/>
      </w:pPr>
      <w:r w:rsidRPr="00F618AC">
        <w:t xml:space="preserve">Banka </w:t>
      </w:r>
      <w:r w:rsidR="00AF5CA7" w:rsidRPr="00524615">
        <w:t>sözleşme</w:t>
      </w:r>
      <w:r w:rsidRPr="00F618AC">
        <w:t xml:space="preserve"> süresince bankamatik, ek kart ve kredi kartlarının</w:t>
      </w:r>
      <w:r w:rsidR="002D4744" w:rsidRPr="00F618AC">
        <w:t xml:space="preserve"> </w:t>
      </w:r>
      <w:r w:rsidR="002D4744" w:rsidRPr="00DF2A4C">
        <w:t>(ek kredi kartları dahil)</w:t>
      </w:r>
      <w:r w:rsidRPr="00F618AC">
        <w:t xml:space="preserve"> verilmesi, yenilenmesi, değiştirilmesi, iptal edilmesi veya kullanılmasından dolayı; yıllık kart aidatı, kart ücreti, internet bankacılığı, telefon bankacılığı, ATM veya şube aracılığıyla gerçekleştirilen havale, EFT, FAST ve diğer işlemlerinden; aylık veya yıllık hesap işletim ücreti, işlem masrafı, </w:t>
      </w:r>
      <w:proofErr w:type="spellStart"/>
      <w:r w:rsidRPr="00F618AC">
        <w:t>sms</w:t>
      </w:r>
      <w:proofErr w:type="spellEnd"/>
      <w:r w:rsidRPr="00F618AC">
        <w:t xml:space="preserve"> ücreti, </w:t>
      </w:r>
      <w:proofErr w:type="gramStart"/>
      <w:r w:rsidRPr="00F618AC">
        <w:t>ekstre</w:t>
      </w:r>
      <w:proofErr w:type="gramEnd"/>
      <w:r w:rsidRPr="00F618AC">
        <w:t xml:space="preserve"> bildirim ücreti, kağıt bedeli vb. herhangi bir ücret veya her ne ad altında olursa olsun başka bir masraf ve/veya ücret talep etmeyecektir.</w:t>
      </w:r>
    </w:p>
    <w:p w:rsidR="00B949E7" w:rsidRPr="00F618AC" w:rsidRDefault="0072404D" w:rsidP="00F618AC">
      <w:pPr>
        <w:pStyle w:val="ListeParagraf"/>
        <w:numPr>
          <w:ilvl w:val="0"/>
          <w:numId w:val="8"/>
        </w:numPr>
        <w:ind w:left="0" w:firstLine="556"/>
        <w:jc w:val="both"/>
      </w:pPr>
      <w:r>
        <w:t>Üniversite</w:t>
      </w:r>
      <w:r w:rsidR="00B949E7" w:rsidRPr="00F618AC">
        <w:t xml:space="preserve"> personelinin talep etmesi halinde; personel adına açılacak olan </w:t>
      </w:r>
      <w:r w:rsidR="000079D3" w:rsidRPr="00524615">
        <w:t xml:space="preserve">vadesiz tasarruf mevduatı/cari hesap/kredi kartından, </w:t>
      </w:r>
      <w:r w:rsidR="00B949E7" w:rsidRPr="00524615">
        <w:t xml:space="preserve"> elektrik, telefon, su, doğalgaz, kablolu </w:t>
      </w:r>
      <w:proofErr w:type="spellStart"/>
      <w:r w:rsidR="00B949E7" w:rsidRPr="00524615">
        <w:t>tv</w:t>
      </w:r>
      <w:proofErr w:type="spellEnd"/>
      <w:r w:rsidR="00B949E7" w:rsidRPr="00524615">
        <w:t>, cep telefonu ve her türlü düzenli ödemeler için hizmet verilecek ve bu işlemlerden ücret</w:t>
      </w:r>
      <w:r w:rsidR="00B949E7" w:rsidRPr="00F618AC">
        <w:t xml:space="preserve"> ve komisyon alınmayacaktır. </w:t>
      </w:r>
    </w:p>
    <w:p w:rsidR="00B949E7" w:rsidRPr="00F618AC" w:rsidRDefault="0072404D" w:rsidP="00F618AC">
      <w:pPr>
        <w:pStyle w:val="ListeParagraf"/>
        <w:numPr>
          <w:ilvl w:val="0"/>
          <w:numId w:val="8"/>
        </w:numPr>
        <w:ind w:left="0" w:firstLine="556"/>
        <w:jc w:val="both"/>
      </w:pPr>
      <w:r>
        <w:t>Üniversite</w:t>
      </w:r>
      <w:r w:rsidR="00B949E7" w:rsidRPr="00F618AC">
        <w:t xml:space="preserve"> personeli, kendi hesabının bulunduğu banka şubesi dışındaki diğer şubelerden de parasını çekebilecek, yatırabilecek, üçüncü kişilere havale, FAST ve EFT işlemlerini gerçekleştirebilecek olup; bu işlemler için herhangi bir miktar sınırlaması olmayacak ve banka bu işlemler için herhangi bir ücret talep etmeyecektir. Herhangi bir nedenle alınan bedeller 5 iş günü içerisinde ilgilinin banka hesabına iade edilecektir.</w:t>
      </w:r>
    </w:p>
    <w:p w:rsidR="00B949E7" w:rsidRPr="00F618AC" w:rsidRDefault="00B949E7" w:rsidP="00F618AC">
      <w:pPr>
        <w:pStyle w:val="ListeParagraf"/>
        <w:numPr>
          <w:ilvl w:val="0"/>
          <w:numId w:val="8"/>
        </w:numPr>
        <w:ind w:left="0" w:firstLine="556"/>
        <w:jc w:val="both"/>
      </w:pPr>
      <w:r w:rsidRPr="00F618AC">
        <w:t>Banka ATM’den</w:t>
      </w:r>
      <w:r w:rsidR="00DF2A4C">
        <w:t xml:space="preserve"> günlük nakit çekme miktarını 10</w:t>
      </w:r>
      <w:r w:rsidRPr="00F618AC">
        <w:t>.000.00 TL’nin altına düşürmeyecektir. Protokol süresi içinde günlük para çekimi limiti günün ihtiyaçları doğrultusunda Rektörlükçe her yıl yeniden belirlenmesi talep edilebilecektir.</w:t>
      </w:r>
    </w:p>
    <w:p w:rsidR="00B949E7" w:rsidRPr="00524615" w:rsidRDefault="00B949E7" w:rsidP="00F618AC">
      <w:pPr>
        <w:pStyle w:val="ListeParagraf"/>
        <w:numPr>
          <w:ilvl w:val="0"/>
          <w:numId w:val="8"/>
        </w:numPr>
        <w:ind w:left="0" w:firstLine="556"/>
        <w:jc w:val="both"/>
      </w:pPr>
      <w:r w:rsidRPr="00F618AC">
        <w:t xml:space="preserve">Bankanın, </w:t>
      </w:r>
      <w:r w:rsidR="0072404D">
        <w:t xml:space="preserve">Üniversitenin </w:t>
      </w:r>
      <w:r w:rsidRPr="00F618AC">
        <w:t xml:space="preserve">birimlerinin bulunduğu il/ilçe/yerleşkelerde şube ve ATM’sinin olmaması nedeniyle personelin diğer banka şube/ATM’lerini kullanması halinde oluşacak masraf </w:t>
      </w:r>
      <w:r w:rsidR="00AF5CA7" w:rsidRPr="00524615">
        <w:t>sözleşme</w:t>
      </w:r>
      <w:r w:rsidRPr="00524615">
        <w:t xml:space="preserve"> yapılan banka tarafından karşılanacaktır.</w:t>
      </w:r>
    </w:p>
    <w:p w:rsidR="00B949E7" w:rsidRPr="00524615" w:rsidRDefault="00B949E7" w:rsidP="00AF5CA7">
      <w:pPr>
        <w:pStyle w:val="ListeParagraf"/>
        <w:numPr>
          <w:ilvl w:val="0"/>
          <w:numId w:val="8"/>
        </w:numPr>
        <w:ind w:left="0" w:firstLine="556"/>
        <w:jc w:val="both"/>
      </w:pPr>
      <w:r w:rsidRPr="00524615">
        <w:t>Bankanın iş bu</w:t>
      </w:r>
      <w:r w:rsidRPr="00F618AC">
        <w:t xml:space="preserve"> </w:t>
      </w:r>
      <w:r w:rsidR="009A2061">
        <w:t>sözleşme</w:t>
      </w:r>
      <w:r w:rsidRPr="00F618AC">
        <w:t xml:space="preserve"> kapsamında Kampüs içerisinde şube açma zorunluluğu yoktur. </w:t>
      </w:r>
      <w:r w:rsidR="00AF5CA7" w:rsidRPr="00524615">
        <w:t>Bankanın Üniversite içerisinde şube açmak istemesi bu sözleşme kapsamında olmayıp ilgili mevzuata göre ayrıca kira sözleşmesi yapılacaktır. B</w:t>
      </w:r>
      <w:r w:rsidRPr="00524615">
        <w:t>anka kira bedeli, elektrik, su, internet vb. giderlerini ödeyecektir</w:t>
      </w:r>
      <w:r w:rsidRPr="00524615">
        <w:rPr>
          <w:color w:val="E36C0A" w:themeColor="accent6" w:themeShade="BF"/>
        </w:rPr>
        <w:t xml:space="preserve">. </w:t>
      </w:r>
    </w:p>
    <w:p w:rsidR="00B949E7" w:rsidRPr="00F618AC" w:rsidRDefault="00B949E7" w:rsidP="00F618AC">
      <w:pPr>
        <w:pStyle w:val="ListeParagraf"/>
        <w:numPr>
          <w:ilvl w:val="0"/>
          <w:numId w:val="8"/>
        </w:numPr>
        <w:ind w:left="0" w:firstLine="556"/>
        <w:jc w:val="both"/>
      </w:pPr>
      <w:r w:rsidRPr="00F618AC">
        <w:t>Banka Üniversite tarafından Çiftlikköy yerleşkesindeki kullanıcı dağılımı düşünülerek kampüs içinde Rektörlükçe belirlenen yerlere 2 ATM ‘</w:t>
      </w:r>
      <w:proofErr w:type="spellStart"/>
      <w:r w:rsidRPr="00F618AC">
        <w:t>yi</w:t>
      </w:r>
      <w:proofErr w:type="spellEnd"/>
      <w:r w:rsidRPr="00F618AC">
        <w:t xml:space="preserve"> 15.07.2024 tarihine kadar çalışır duruma getirecektir. Rektörlük sayıyı arttırmamak şartıyla belirlenen noktalarda değişiklik yapabilir. Kurulacak ATM’lerin bulunduğu yerlere ait kira sözleşmeleri bu ihale kapsamında olmayıp, ayrıca kira sözleşmesi yapılacak ve bu ATM’lere ilişkin yürürlükteki mevzuata göre kira bedeli ödenecektir. ATM’lerin her türlü gideri (montaj, kira, elektrik, telefon, </w:t>
      </w:r>
      <w:proofErr w:type="gramStart"/>
      <w:r w:rsidRPr="00F618AC">
        <w:t>data</w:t>
      </w:r>
      <w:proofErr w:type="gramEnd"/>
      <w:r w:rsidRPr="00F618AC">
        <w:t xml:space="preserve"> vb. tüm abonelik işlemleri) Bankaya ait olacaktır.</w:t>
      </w:r>
    </w:p>
    <w:p w:rsidR="00B949E7" w:rsidRPr="00F618AC" w:rsidRDefault="00AF5CA7" w:rsidP="00F618AC">
      <w:pPr>
        <w:pStyle w:val="ListeParagraf"/>
        <w:numPr>
          <w:ilvl w:val="0"/>
          <w:numId w:val="8"/>
        </w:numPr>
        <w:ind w:left="0" w:firstLine="556"/>
        <w:jc w:val="both"/>
      </w:pPr>
      <w:r>
        <w:t xml:space="preserve">Sözleşme </w:t>
      </w:r>
      <w:r w:rsidR="00B949E7" w:rsidRPr="00F618AC">
        <w:t>yapılan banka; ATM cihazında oluşacak arıza ve para bitiminde, durumun bankaya bildirilmesinden itibaren 6 saat içerisinde mevcut duruma müdahale edip hizmetin devamını sağlamak zorundadır.</w:t>
      </w:r>
    </w:p>
    <w:p w:rsidR="00B949E7" w:rsidRPr="00F618AC" w:rsidRDefault="00B949E7" w:rsidP="00F618AC">
      <w:pPr>
        <w:pStyle w:val="ListeParagraf"/>
        <w:numPr>
          <w:ilvl w:val="0"/>
          <w:numId w:val="8"/>
        </w:numPr>
        <w:ind w:left="0" w:firstLine="556"/>
        <w:jc w:val="both"/>
      </w:pPr>
      <w:r w:rsidRPr="00F618AC">
        <w:t xml:space="preserve">Banka, </w:t>
      </w:r>
      <w:r w:rsidR="0072404D">
        <w:t>Üniversite p</w:t>
      </w:r>
      <w:r w:rsidRPr="00F618AC">
        <w:t xml:space="preserve">ersonelinin isteği dışında vadesiz maaş hesabına ek olarak her ne isimde olursa olsun ek hesap, </w:t>
      </w:r>
      <w:r w:rsidR="00ED539A" w:rsidRPr="00524615">
        <w:t>(ilave Vadesiz tasarruf mevduatı/cari Hesapları),</w:t>
      </w:r>
      <w:r w:rsidR="00ED539A">
        <w:t xml:space="preserve"> </w:t>
      </w:r>
      <w:r w:rsidRPr="00F618AC">
        <w:t>döviz hesabı, fon hesabı, yatırım hesabı ve benzeri hesap açmayacaktır.</w:t>
      </w:r>
    </w:p>
    <w:p w:rsidR="00B949E7" w:rsidRPr="00F618AC" w:rsidRDefault="00B949E7" w:rsidP="00F618AC">
      <w:pPr>
        <w:pStyle w:val="ListeParagraf"/>
        <w:numPr>
          <w:ilvl w:val="0"/>
          <w:numId w:val="8"/>
        </w:numPr>
        <w:ind w:left="0" w:firstLine="556"/>
        <w:jc w:val="both"/>
      </w:pPr>
      <w:r w:rsidRPr="00F618AC">
        <w:t xml:space="preserve">Banka, Üniversitemiz personelinin hesaplarına yatırılan aylık maaşlarından icra, nafaka kesintisi vb. kesintiler (personelin kendi rızası ile imzaladığı Protokol, yazılı beyan </w:t>
      </w:r>
      <w:proofErr w:type="spellStart"/>
      <w:r w:rsidRPr="00F618AC">
        <w:t>vb.durumlar</w:t>
      </w:r>
      <w:proofErr w:type="spellEnd"/>
      <w:r w:rsidRPr="00F618AC">
        <w:t xml:space="preserve"> hariç) yapmayacaktır. Kesinti yapılması gereken durumlarda, Üniversiteden yazılı görüş alınacak ve bu görüş doğrultusunda hareket edilecektir. Maaşında icra takibi, nafaka gibi yasal kesintisi bulunanların kesintisi Üniversite tarafından yapılacaktır.</w:t>
      </w:r>
    </w:p>
    <w:p w:rsidR="00B949E7" w:rsidRDefault="00B949E7" w:rsidP="00F618AC">
      <w:pPr>
        <w:pStyle w:val="ListeParagraf"/>
        <w:numPr>
          <w:ilvl w:val="0"/>
          <w:numId w:val="8"/>
        </w:numPr>
        <w:ind w:left="0" w:firstLine="556"/>
        <w:jc w:val="both"/>
      </w:pPr>
      <w:r w:rsidRPr="00F618AC">
        <w:t xml:space="preserve">Banka, </w:t>
      </w:r>
      <w:r w:rsidR="0072404D">
        <w:t>Üniversite</w:t>
      </w:r>
      <w:r w:rsidRPr="00F618AC">
        <w:t xml:space="preserve"> personelinin </w:t>
      </w:r>
      <w:proofErr w:type="gramStart"/>
      <w:r w:rsidRPr="00F618AC">
        <w:t>kredibilitelerinin</w:t>
      </w:r>
      <w:proofErr w:type="gramEnd"/>
      <w:r w:rsidRPr="00F618AC">
        <w:t xml:space="preserve"> uygunluğu doğrultusunda Tüketici Kredisi ve Avans faiz oranlarından mevcut olan en fazla indirimden yararlanmasını sağlayacaktır. </w:t>
      </w:r>
      <w:r w:rsidR="00AF5CA7" w:rsidRPr="00524615">
        <w:t>Sözleşme</w:t>
      </w:r>
      <w:r w:rsidRPr="00524615">
        <w:t xml:space="preserve"> </w:t>
      </w:r>
      <w:r w:rsidRPr="00F618AC">
        <w:t>yapılan banka, personelin isteği doğrultusunda konut, deprem, taşıt, kasko özel sağlık sigortası taleplerinde indirim sağlar.</w:t>
      </w:r>
    </w:p>
    <w:p w:rsidR="00244E3F" w:rsidRPr="00F618AC" w:rsidRDefault="00244E3F" w:rsidP="00244E3F">
      <w:pPr>
        <w:pStyle w:val="ListeParagraf"/>
        <w:ind w:left="556"/>
        <w:jc w:val="both"/>
      </w:pPr>
    </w:p>
    <w:p w:rsidR="002E4089" w:rsidRPr="00140414" w:rsidRDefault="00B949E7" w:rsidP="00F618AC">
      <w:pPr>
        <w:pStyle w:val="ListeParagraf"/>
        <w:numPr>
          <w:ilvl w:val="0"/>
          <w:numId w:val="8"/>
        </w:numPr>
        <w:ind w:left="0" w:firstLine="556"/>
        <w:jc w:val="both"/>
      </w:pPr>
      <w:r w:rsidRPr="00F618AC">
        <w:rPr>
          <w:color w:val="auto"/>
        </w:rPr>
        <w:t xml:space="preserve">Personel sayısı veya nakit akışındaki düşüşlerden </w:t>
      </w:r>
      <w:r w:rsidR="0072404D">
        <w:rPr>
          <w:color w:val="auto"/>
        </w:rPr>
        <w:t>Üniversite</w:t>
      </w:r>
      <w:r w:rsidRPr="00F618AC">
        <w:rPr>
          <w:color w:val="auto"/>
        </w:rPr>
        <w:t xml:space="preserve"> herhangi bir mesuliyet altına sokulamaz.</w:t>
      </w:r>
    </w:p>
    <w:p w:rsidR="00140414" w:rsidRPr="009A2061" w:rsidRDefault="00140414" w:rsidP="00140414">
      <w:pPr>
        <w:pStyle w:val="ListeParagraf"/>
        <w:ind w:left="556"/>
        <w:jc w:val="both"/>
      </w:pPr>
    </w:p>
    <w:p w:rsidR="009A2061" w:rsidRPr="00F618AC" w:rsidRDefault="009A2061" w:rsidP="009A2061">
      <w:pPr>
        <w:pStyle w:val="ListeParagraf"/>
        <w:ind w:left="556"/>
        <w:jc w:val="both"/>
      </w:pPr>
    </w:p>
    <w:p w:rsidR="00FC3FAA" w:rsidRPr="00F618AC" w:rsidRDefault="00FC3FAA" w:rsidP="00F618AC">
      <w:pPr>
        <w:jc w:val="both"/>
        <w:rPr>
          <w:b/>
        </w:rPr>
      </w:pPr>
      <w:r w:rsidRPr="00F618AC">
        <w:rPr>
          <w:b/>
        </w:rPr>
        <w:t>GİZLİLİK</w:t>
      </w:r>
    </w:p>
    <w:p w:rsidR="00C407B5" w:rsidRPr="00524615" w:rsidRDefault="00AF5CA7" w:rsidP="00AF5CA7">
      <w:pPr>
        <w:pStyle w:val="ListeParagraf"/>
        <w:numPr>
          <w:ilvl w:val="0"/>
          <w:numId w:val="8"/>
        </w:numPr>
        <w:ind w:left="0" w:firstLine="556"/>
        <w:jc w:val="both"/>
      </w:pPr>
      <w:r w:rsidRPr="00524615">
        <w:t>Sözleşme</w:t>
      </w:r>
      <w:r w:rsidR="00FC3FAA" w:rsidRPr="00524615">
        <w:t xml:space="preserve"> y</w:t>
      </w:r>
      <w:r w:rsidR="00FC3FAA" w:rsidRPr="00524615">
        <w:rPr>
          <w:color w:val="auto"/>
        </w:rPr>
        <w:t xml:space="preserve">apılan banka, </w:t>
      </w:r>
      <w:r w:rsidR="00FF68E9" w:rsidRPr="00524615">
        <w:rPr>
          <w:color w:val="auto"/>
        </w:rPr>
        <w:t>Sözleşme</w:t>
      </w:r>
      <w:r w:rsidR="00FC3FAA" w:rsidRPr="00524615">
        <w:rPr>
          <w:color w:val="auto"/>
        </w:rPr>
        <w:t xml:space="preserve"> süresince ve sonrasında elde ettiği personel bilgilerini </w:t>
      </w:r>
      <w:r w:rsidRPr="00524615">
        <w:rPr>
          <w:color w:val="auto"/>
        </w:rPr>
        <w:t xml:space="preserve">bu sözleşme ve eki şartname hükümleri </w:t>
      </w:r>
      <w:r w:rsidR="00FC3FAA" w:rsidRPr="00524615">
        <w:rPr>
          <w:color w:val="auto"/>
        </w:rPr>
        <w:t>dışında başka bir amaç için kullanamaz ve üçüncü şahıslarla paylaşamaz.</w:t>
      </w:r>
    </w:p>
    <w:p w:rsidR="009A2061" w:rsidRPr="00F618AC" w:rsidRDefault="009A2061" w:rsidP="00F618AC">
      <w:pPr>
        <w:pStyle w:val="ListeParagraf"/>
        <w:ind w:left="556"/>
        <w:jc w:val="both"/>
      </w:pPr>
    </w:p>
    <w:p w:rsidR="00AF0D8F" w:rsidRDefault="00AF0D8F" w:rsidP="00F618AC">
      <w:pPr>
        <w:jc w:val="both"/>
        <w:rPr>
          <w:b/>
        </w:rPr>
      </w:pPr>
      <w:r w:rsidRPr="00F618AC">
        <w:rPr>
          <w:b/>
        </w:rPr>
        <w:t>SÖZLEŞMENİN SÜRESİ VE FESHİ</w:t>
      </w:r>
      <w:r w:rsidR="00DA3776" w:rsidRPr="00F618AC">
        <w:rPr>
          <w:b/>
        </w:rPr>
        <w:t xml:space="preserve"> VE CEZAİ HÜKÜMLER</w:t>
      </w:r>
    </w:p>
    <w:p w:rsidR="00950073" w:rsidRPr="00F618AC" w:rsidRDefault="00950073" w:rsidP="00F618AC">
      <w:pPr>
        <w:jc w:val="both"/>
        <w:rPr>
          <w:b/>
        </w:rPr>
      </w:pPr>
    </w:p>
    <w:p w:rsidR="00950073" w:rsidRPr="00524615" w:rsidRDefault="00AF0D8F" w:rsidP="00950073">
      <w:pPr>
        <w:pStyle w:val="ListeParagraf"/>
        <w:numPr>
          <w:ilvl w:val="0"/>
          <w:numId w:val="8"/>
        </w:numPr>
        <w:ind w:left="0" w:firstLine="556"/>
        <w:jc w:val="both"/>
        <w:rPr>
          <w:color w:val="000000" w:themeColor="text1"/>
        </w:rPr>
      </w:pPr>
      <w:proofErr w:type="gramStart"/>
      <w:r w:rsidRPr="00F618AC">
        <w:rPr>
          <w:color w:val="000000" w:themeColor="text1"/>
        </w:rPr>
        <w:t>Bu  sözleşme</w:t>
      </w:r>
      <w:proofErr w:type="gramEnd"/>
      <w:r w:rsidRPr="00F618AC">
        <w:rPr>
          <w:color w:val="000000" w:themeColor="text1"/>
        </w:rPr>
        <w:t xml:space="preserve"> imzası tarihinden başlamak üzere</w:t>
      </w:r>
      <w:r w:rsidR="00DA3776" w:rsidRPr="00F618AC">
        <w:rPr>
          <w:color w:val="000000" w:themeColor="text1"/>
        </w:rPr>
        <w:t xml:space="preserve"> </w:t>
      </w:r>
      <w:r w:rsidR="00AF5CA7">
        <w:rPr>
          <w:b/>
          <w:color w:val="000000" w:themeColor="text1"/>
        </w:rPr>
        <w:t>3 (üç) yıl</w:t>
      </w:r>
      <w:r w:rsidR="00DA3776" w:rsidRPr="00AF5CA7">
        <w:rPr>
          <w:b/>
          <w:color w:val="000000" w:themeColor="text1"/>
        </w:rPr>
        <w:t xml:space="preserve"> </w:t>
      </w:r>
      <w:r w:rsidR="00DA3776" w:rsidRPr="007A53F8">
        <w:rPr>
          <w:color w:val="000000" w:themeColor="text1"/>
        </w:rPr>
        <w:t>olup</w:t>
      </w:r>
      <w:r w:rsidR="00AF5CA7" w:rsidRPr="007A53F8">
        <w:rPr>
          <w:color w:val="000000" w:themeColor="text1"/>
        </w:rPr>
        <w:t xml:space="preserve"> </w:t>
      </w:r>
      <w:r w:rsidRPr="007A53F8">
        <w:rPr>
          <w:color w:val="000000" w:themeColor="text1"/>
        </w:rPr>
        <w:t xml:space="preserve"> </w:t>
      </w:r>
      <w:r w:rsidR="00AF5CA7" w:rsidRPr="007A53F8">
        <w:rPr>
          <w:color w:val="000000" w:themeColor="text1"/>
        </w:rPr>
        <w:t>bu</w:t>
      </w:r>
      <w:r w:rsidRPr="007A53F8">
        <w:rPr>
          <w:color w:val="000000" w:themeColor="text1"/>
        </w:rPr>
        <w:t xml:space="preserve"> süre sonunda</w:t>
      </w:r>
      <w:r w:rsidRPr="00F618AC">
        <w:rPr>
          <w:color w:val="000000" w:themeColor="text1"/>
        </w:rPr>
        <w:t xml:space="preserve"> hiçbir ihbar ve hükme hacet </w:t>
      </w:r>
      <w:r w:rsidRPr="00950073">
        <w:rPr>
          <w:color w:val="auto"/>
        </w:rPr>
        <w:t>kalmaksızın</w:t>
      </w:r>
      <w:r w:rsidRPr="00F618AC">
        <w:rPr>
          <w:color w:val="000000" w:themeColor="text1"/>
        </w:rPr>
        <w:t xml:space="preserve"> sözleşme sona erer. Sözleşme bitiminde yeni ihale süresinin uzaması halinde Üniversite tarafından herhangi bir ilave </w:t>
      </w:r>
      <w:proofErr w:type="gramStart"/>
      <w:r w:rsidRPr="00F618AC">
        <w:rPr>
          <w:color w:val="000000" w:themeColor="text1"/>
        </w:rPr>
        <w:t>promosyon</w:t>
      </w:r>
      <w:proofErr w:type="gramEnd"/>
      <w:r w:rsidRPr="00F618AC">
        <w:rPr>
          <w:color w:val="000000" w:themeColor="text1"/>
        </w:rPr>
        <w:t xml:space="preserve"> talebi olmaksızın yeni ihale süreci sonuçlanana kadar </w:t>
      </w:r>
      <w:r w:rsidR="00950073" w:rsidRPr="00524615">
        <w:rPr>
          <w:color w:val="000000" w:themeColor="text1"/>
        </w:rPr>
        <w:t>hizmetin devamı aynı şartlarla banka tarafından sağlanacaktır.</w:t>
      </w:r>
    </w:p>
    <w:p w:rsidR="005E1815" w:rsidRPr="00F618AC" w:rsidRDefault="00DA3776" w:rsidP="00F618AC">
      <w:pPr>
        <w:pStyle w:val="ListeParagraf"/>
        <w:numPr>
          <w:ilvl w:val="0"/>
          <w:numId w:val="8"/>
        </w:numPr>
        <w:ind w:left="0" w:firstLine="556"/>
        <w:jc w:val="both"/>
        <w:rPr>
          <w:color w:val="000000" w:themeColor="text1"/>
        </w:rPr>
      </w:pPr>
      <w:r w:rsidRPr="00F618AC">
        <w:rPr>
          <w:color w:val="000000" w:themeColor="text1"/>
        </w:rPr>
        <w:t>Banka iş bu Sözleşme ile üstlendiği mükellefiyetlerini yerine getirmemesi ve ihtara rağmen temerrüdünü bertaraf etmemiş bulunması halinde, aşağıdaki maddelerde belirtilen cezai şartlardan ilgili olanını nakden ve defaten ödemeyi taahhüt ve beyan etmiştir.</w:t>
      </w:r>
    </w:p>
    <w:p w:rsidR="005E1815" w:rsidRPr="00FE507D" w:rsidRDefault="005E1815" w:rsidP="00FE507D">
      <w:pPr>
        <w:pStyle w:val="ListeParagraf"/>
        <w:numPr>
          <w:ilvl w:val="0"/>
          <w:numId w:val="8"/>
        </w:numPr>
        <w:ind w:left="0" w:firstLine="556"/>
        <w:jc w:val="both"/>
        <w:rPr>
          <w:b/>
        </w:rPr>
      </w:pPr>
      <w:r w:rsidRPr="00F618AC">
        <w:t xml:space="preserve">Sözleşme imzalayan banka, personel maaş banka </w:t>
      </w:r>
      <w:proofErr w:type="gramStart"/>
      <w:r w:rsidRPr="00F618AC">
        <w:t>promosyon</w:t>
      </w:r>
      <w:proofErr w:type="gramEnd"/>
      <w:r w:rsidRPr="00F618AC">
        <w:t xml:space="preserve"> ihalesi şartnamesindeki belirtilen yükümlülüklerini yerine getirmekle sorumludur. Banka yükümlülüklerini yerine getirmediği takdirde; </w:t>
      </w:r>
      <w:r w:rsidR="0072404D">
        <w:t>Üniversite</w:t>
      </w:r>
      <w:r w:rsidRPr="00F618AC">
        <w:t xml:space="preserve"> tarafından birinci defasında yazılı olarak uyarılır. İkinci defa tekrarında toplam </w:t>
      </w:r>
      <w:proofErr w:type="gramStart"/>
      <w:r w:rsidRPr="00F618AC">
        <w:t>promosyon</w:t>
      </w:r>
      <w:proofErr w:type="gramEnd"/>
      <w:r w:rsidRPr="00F618AC">
        <w:t xml:space="preserve"> tutarının (personel sayısı x personel başına teklif =Toplam promosyon tutarı ) %</w:t>
      </w:r>
      <w:r w:rsidR="00282DA0" w:rsidRPr="00282DA0">
        <w:rPr>
          <w:color w:val="auto"/>
        </w:rPr>
        <w:t>1</w:t>
      </w:r>
      <w:r w:rsidR="00282DA0">
        <w:t xml:space="preserve"> (yüzde bir)’</w:t>
      </w:r>
      <w:r w:rsidRPr="00F618AC">
        <w:t xml:space="preserve">i oranında ceza verilir. Üçüncü defa tekrarında ise sözleşme tek taraflı olarak feshedilir. Bankanın yatırdığı </w:t>
      </w:r>
      <w:proofErr w:type="gramStart"/>
      <w:r w:rsidRPr="00F618AC">
        <w:t>promosyon</w:t>
      </w:r>
      <w:proofErr w:type="gramEnd"/>
      <w:r w:rsidRPr="00F618AC">
        <w:t xml:space="preserve"> bedelleri geri ödenmez. </w:t>
      </w:r>
      <w:r w:rsidR="00FE507D" w:rsidRPr="00524615">
        <w:t xml:space="preserve">Fesih halinde Banka, yatırdığı </w:t>
      </w:r>
      <w:proofErr w:type="gramStart"/>
      <w:r w:rsidR="00FE507D" w:rsidRPr="00524615">
        <w:t>promosyon</w:t>
      </w:r>
      <w:proofErr w:type="gramEnd"/>
      <w:r w:rsidR="00FE507D" w:rsidRPr="00524615">
        <w:t xml:space="preserve"> bedelleri de dahil herhangi bir hak ve alacak talebinde bulunamaz.</w:t>
      </w:r>
    </w:p>
    <w:p w:rsidR="00A56406" w:rsidRPr="00013AB7" w:rsidRDefault="00013AB7" w:rsidP="00013AB7">
      <w:pPr>
        <w:pStyle w:val="ListeParagraf"/>
        <w:numPr>
          <w:ilvl w:val="0"/>
          <w:numId w:val="8"/>
        </w:numPr>
        <w:ind w:left="0" w:firstLine="556"/>
        <w:jc w:val="both"/>
        <w:rPr>
          <w:color w:val="000000" w:themeColor="text1"/>
        </w:rPr>
      </w:pPr>
      <w:r w:rsidRPr="00013AB7">
        <w:t>Taraflar</w:t>
      </w:r>
      <w:r w:rsidR="005E1815" w:rsidRPr="00013AB7">
        <w:t>, sözleşmenin imzalanmasını müteakip sözleşmeyi tek taraflı fesih etmesi halinde,</w:t>
      </w:r>
      <w:r w:rsidRPr="00013AB7">
        <w:t xml:space="preserve"> fesih tarihinden itibaren kalan aylar üzerinden </w:t>
      </w:r>
      <w:proofErr w:type="spellStart"/>
      <w:r w:rsidRPr="00013AB7">
        <w:t>kıstel</w:t>
      </w:r>
      <w:proofErr w:type="spellEnd"/>
      <w:r w:rsidRPr="00013AB7">
        <w:t xml:space="preserve"> </w:t>
      </w:r>
      <w:proofErr w:type="spellStart"/>
      <w:r w:rsidRPr="00013AB7">
        <w:t>yevm</w:t>
      </w:r>
      <w:proofErr w:type="spellEnd"/>
      <w:r w:rsidRPr="00013AB7">
        <w:t xml:space="preserve"> toplam </w:t>
      </w:r>
      <w:proofErr w:type="gramStart"/>
      <w:r w:rsidRPr="00013AB7">
        <w:t>promosyon</w:t>
      </w:r>
      <w:proofErr w:type="gramEnd"/>
      <w:r w:rsidRPr="00013AB7">
        <w:t xml:space="preserve"> tutarının </w:t>
      </w:r>
      <w:r w:rsidR="005E1815" w:rsidRPr="00013AB7">
        <w:t xml:space="preserve">  </w:t>
      </w:r>
      <w:r w:rsidR="00FE507D">
        <w:t>[(</w:t>
      </w:r>
      <w:r w:rsidR="00FE507D" w:rsidRPr="00524615">
        <w:t>Sözleşme tarihindeki toplam</w:t>
      </w:r>
      <w:r w:rsidRPr="00524615">
        <w:t xml:space="preserve"> Promosyon Tutarı/</w:t>
      </w:r>
      <w:r w:rsidRPr="00013AB7">
        <w:t xml:space="preserve"> 36 Ay ) X Fesih tarihinde kalan Protokol süresi (ay) </w:t>
      </w:r>
      <w:r>
        <w:t xml:space="preserve">= ) </w:t>
      </w:r>
      <w:r w:rsidR="005E1815" w:rsidRPr="00013AB7">
        <w:t>%</w:t>
      </w:r>
      <w:r w:rsidRPr="00013AB7">
        <w:rPr>
          <w:color w:val="auto"/>
        </w:rPr>
        <w:t>1</w:t>
      </w:r>
      <w:r w:rsidR="005E1815" w:rsidRPr="00013AB7">
        <w:t xml:space="preserve">’i kadar ceza ödemeyi kabul eder. </w:t>
      </w:r>
    </w:p>
    <w:p w:rsidR="00282DA0" w:rsidRPr="00282DA0" w:rsidRDefault="00A56406" w:rsidP="00282DA0">
      <w:pPr>
        <w:pStyle w:val="ListeParagraf"/>
        <w:numPr>
          <w:ilvl w:val="0"/>
          <w:numId w:val="8"/>
        </w:numPr>
        <w:ind w:left="0" w:firstLine="556"/>
        <w:jc w:val="both"/>
      </w:pPr>
      <w:r w:rsidRPr="00F618AC">
        <w:t xml:space="preserve">Sözleşme dönemi içerisinde her ne sebeple olursa olsun; ilgili mercilerce bankanın faaliyetine son verilmesi, bir kurumun gözetimi altına alınması, faaliyetini aksatacak şekilde bir olumsuzluk yaşaması durumunda </w:t>
      </w:r>
      <w:r w:rsidR="0072404D">
        <w:t>Üniversite</w:t>
      </w:r>
      <w:r w:rsidRPr="00F618AC">
        <w:t xml:space="preserve"> protokolü tek taraflı fesih yetkisine sahiptir. </w:t>
      </w:r>
      <w:r w:rsidR="00282DA0" w:rsidRPr="00282DA0">
        <w:t xml:space="preserve">Ayrıca, en az 2 (iki) ay öncesinden haber vermek suretiyle taraflar karşılıklı anlaşarak sözleşmeyi sona erdirebilir. Bu durumlarda taraflar hak iddia edemez. </w:t>
      </w:r>
    </w:p>
    <w:p w:rsidR="005E1815" w:rsidRPr="00F618AC" w:rsidRDefault="005E1815" w:rsidP="00F618AC">
      <w:pPr>
        <w:pStyle w:val="ListeParagraf"/>
        <w:numPr>
          <w:ilvl w:val="0"/>
          <w:numId w:val="8"/>
        </w:numPr>
        <w:ind w:left="0" w:firstLine="556"/>
        <w:jc w:val="both"/>
        <w:rPr>
          <w:color w:val="000000" w:themeColor="text1"/>
        </w:rPr>
      </w:pPr>
      <w:r w:rsidRPr="00F618AC">
        <w:t xml:space="preserve">Banka, </w:t>
      </w:r>
      <w:r w:rsidR="00FA1EB7">
        <w:t>sözleşme</w:t>
      </w:r>
      <w:r w:rsidRPr="00F618AC">
        <w:t xml:space="preserve"> ile üstlendiği işleri </w:t>
      </w:r>
      <w:r w:rsidR="0072404D">
        <w:t>Üniversitenin</w:t>
      </w:r>
      <w:r w:rsidRPr="00F618AC">
        <w:t xml:space="preserve"> yazılı izni olmaksızın tamamen veya kısmen bir başkasına devredemez. Devrettiği takdirde her türlü sorumluluğu Banka’ya ait olmak üzere </w:t>
      </w:r>
      <w:r w:rsidR="0072404D">
        <w:t>Üniversite</w:t>
      </w:r>
      <w:r w:rsidRPr="00F618AC">
        <w:t xml:space="preserve"> mahkemeden bir karar almaya, ihtar ve protestoya gerek kalmaksızın protokolü sona erdirir. Banka</w:t>
      </w:r>
      <w:r w:rsidR="0072404D">
        <w:t>,</w:t>
      </w:r>
      <w:r w:rsidRPr="00F618AC">
        <w:t xml:space="preserve"> </w:t>
      </w:r>
      <w:r w:rsidR="0072404D">
        <w:t>Üniversiteden</w:t>
      </w:r>
      <w:r w:rsidRPr="00F618AC">
        <w:t xml:space="preserve"> herhangi bir hak ve alacak talep edemez.</w:t>
      </w:r>
    </w:p>
    <w:p w:rsidR="00244E3F" w:rsidRPr="00244E3F" w:rsidRDefault="00FF68E9" w:rsidP="00244E3F">
      <w:pPr>
        <w:pStyle w:val="ListeParagraf"/>
        <w:numPr>
          <w:ilvl w:val="0"/>
          <w:numId w:val="8"/>
        </w:numPr>
        <w:ind w:left="0" w:firstLine="556"/>
        <w:jc w:val="both"/>
        <w:rPr>
          <w:color w:val="000000" w:themeColor="text1"/>
        </w:rPr>
      </w:pPr>
      <w:r w:rsidRPr="00F618AC">
        <w:t>Sözleşme</w:t>
      </w:r>
      <w:r w:rsidR="00DA3776" w:rsidRPr="00F618AC">
        <w:t xml:space="preserve"> imzalandıktan sonra </w:t>
      </w:r>
      <w:r w:rsidRPr="00F618AC">
        <w:t>sözleşmeye</w:t>
      </w:r>
      <w:r w:rsidR="00DA3776" w:rsidRPr="00F618AC">
        <w:t xml:space="preserve"> aykırılık iddialarının karşılıklı iyi niyet ilkesi çerçevesinde çözüme kavuşturulması esastır. Bu çerçevede Üniversiteye bildirilen veya Üniversite tarafından tespit edilen </w:t>
      </w:r>
      <w:r w:rsidRPr="00F618AC">
        <w:t>Sözleşmeye</w:t>
      </w:r>
      <w:r w:rsidR="00DA3776" w:rsidRPr="00F618AC">
        <w:t xml:space="preserve"> aykırılık iddiaları gereği için Bankaya-Üniversiteye bildirilir. Banka-Üniversite bu iddiaları süratle değerlendirerek çözüme kavuşturur ve Banka-Üniversite bilgilendirilir.</w:t>
      </w:r>
    </w:p>
    <w:p w:rsidR="0085374A" w:rsidRDefault="00AF0D8F" w:rsidP="00F618AC">
      <w:pPr>
        <w:pStyle w:val="ListeParagraf"/>
        <w:numPr>
          <w:ilvl w:val="0"/>
          <w:numId w:val="8"/>
        </w:numPr>
        <w:ind w:left="0" w:firstLine="556"/>
        <w:jc w:val="both"/>
      </w:pPr>
      <w:r w:rsidRPr="00F618AC">
        <w:t>Tarafların, işbu sözleşme kapsamındaki yükümlülüklerini yerine getirmesini kısmen veya tamamen durduracak şekilde meydana gelen işçi hareketleri, ambargolar, hükümet ve yetkili mercilerin kararları, doğal felaketler, yangın, deprem, sel, salgın,</w:t>
      </w:r>
      <w:r w:rsidR="00D04F6F" w:rsidRPr="00F618AC">
        <w:t xml:space="preserve"> enflasyon,</w:t>
      </w:r>
      <w:r w:rsidRPr="00F618AC">
        <w:t xml:space="preserve"> olağanüstü teknik nedenler vb. gibi tarafların kontrolü haricinde ortaya çıkan haller iki taraf </w:t>
      </w:r>
      <w:r w:rsidRPr="00F618AC">
        <w:lastRenderedPageBreak/>
        <w:t>için mücbir sebep sayılır. Bu gibi durumlar karşısında taraflar sorumlu olmayacaktır. Taraflar mücbir sebebin ortaya çıktığını derhal yazılı olarak karşı tarafa bildireceklerdir.</w:t>
      </w:r>
    </w:p>
    <w:p w:rsidR="00B04385" w:rsidRPr="00F618AC" w:rsidRDefault="00B04385" w:rsidP="00F618AC">
      <w:pPr>
        <w:pStyle w:val="ListeParagraf"/>
        <w:ind w:left="556"/>
        <w:jc w:val="both"/>
        <w:rPr>
          <w:highlight w:val="yellow"/>
        </w:rPr>
      </w:pPr>
    </w:p>
    <w:p w:rsidR="002E4089" w:rsidRPr="00F618AC" w:rsidRDefault="00140414" w:rsidP="00F618AC">
      <w:pPr>
        <w:jc w:val="both"/>
        <w:rPr>
          <w:b/>
          <w:color w:val="auto"/>
        </w:rPr>
      </w:pPr>
      <w:r>
        <w:rPr>
          <w:b/>
          <w:color w:val="auto"/>
        </w:rPr>
        <w:t>TEBLİGAT</w:t>
      </w:r>
    </w:p>
    <w:p w:rsidR="00CE762A" w:rsidRDefault="00B04385" w:rsidP="00F618AC">
      <w:pPr>
        <w:pStyle w:val="ListeParagraf"/>
        <w:numPr>
          <w:ilvl w:val="0"/>
          <w:numId w:val="8"/>
        </w:numPr>
        <w:ind w:left="0" w:firstLine="556"/>
        <w:jc w:val="both"/>
      </w:pPr>
      <w:proofErr w:type="gramStart"/>
      <w:r w:rsidRPr="00F618AC">
        <w:t xml:space="preserve">Üniversite ve Banka, işbu </w:t>
      </w:r>
      <w:r w:rsidR="00CE762A" w:rsidRPr="00F618AC">
        <w:t>sözleş</w:t>
      </w:r>
      <w:r w:rsidR="00FF68E9" w:rsidRPr="00F618AC">
        <w:t>med</w:t>
      </w:r>
      <w:r w:rsidR="00CE762A" w:rsidRPr="00F618AC">
        <w:t>e</w:t>
      </w:r>
      <w:r w:rsidR="00FF68E9" w:rsidRPr="00F618AC">
        <w:t>ki</w:t>
      </w:r>
      <w:r w:rsidRPr="00F618AC">
        <w:t xml:space="preserve"> hususların yerine getirilmesi amacıyla yapılacak her türlü yazışma ve tebliğler için, yukarıda belirtildiği adresine yapılacak tebligatın geçerli olacağını, bu adrese tebligat yapılmaması halinde, Adres Kayıt Sistemi’nde bulunan yerleşim yeri adresine yapılacak tebligatların kendisine yapılmış sayılacağını, o yerde bulunmasa bile, tebligatın iade edi</w:t>
      </w:r>
      <w:r w:rsidR="00CE762A" w:rsidRPr="00F618AC">
        <w:t xml:space="preserve">lmeyerek Tebligat Kanunu’nun </w:t>
      </w:r>
      <w:r w:rsidRPr="00F618AC">
        <w:t>uygulanacağını kabul eder.</w:t>
      </w:r>
      <w:proofErr w:type="gramEnd"/>
    </w:p>
    <w:p w:rsidR="002712AF" w:rsidRDefault="002712AF" w:rsidP="002712AF">
      <w:pPr>
        <w:pStyle w:val="ListeParagraf"/>
        <w:ind w:left="556"/>
        <w:jc w:val="both"/>
      </w:pPr>
    </w:p>
    <w:p w:rsidR="003142AE" w:rsidRPr="00140414" w:rsidRDefault="003142AE" w:rsidP="00140414">
      <w:pPr>
        <w:jc w:val="both"/>
        <w:rPr>
          <w:highlight w:val="yellow"/>
        </w:rPr>
      </w:pPr>
      <w:r w:rsidRPr="00140414">
        <w:rPr>
          <w:b/>
          <w:bCs/>
        </w:rPr>
        <w:t>SÖZLEŞMEDE BELİRLENMEMİŞ HUSUSLAR</w:t>
      </w:r>
    </w:p>
    <w:p w:rsidR="003142AE" w:rsidRPr="00F618AC" w:rsidRDefault="003142AE" w:rsidP="00F618AC">
      <w:pPr>
        <w:pStyle w:val="ListeParagraf"/>
        <w:widowControl/>
        <w:numPr>
          <w:ilvl w:val="0"/>
          <w:numId w:val="25"/>
        </w:numPr>
        <w:autoSpaceDE w:val="0"/>
        <w:autoSpaceDN w:val="0"/>
        <w:adjustRightInd w:val="0"/>
        <w:jc w:val="both"/>
        <w:rPr>
          <w:vanish/>
        </w:rPr>
      </w:pPr>
    </w:p>
    <w:p w:rsidR="003142AE" w:rsidRPr="00F618AC" w:rsidRDefault="003142AE" w:rsidP="00F618AC">
      <w:pPr>
        <w:pStyle w:val="ListeParagraf"/>
        <w:widowControl/>
        <w:numPr>
          <w:ilvl w:val="0"/>
          <w:numId w:val="25"/>
        </w:numPr>
        <w:autoSpaceDE w:val="0"/>
        <w:autoSpaceDN w:val="0"/>
        <w:adjustRightInd w:val="0"/>
        <w:jc w:val="both"/>
        <w:rPr>
          <w:vanish/>
        </w:rPr>
      </w:pPr>
    </w:p>
    <w:p w:rsidR="003142AE" w:rsidRPr="00F618AC" w:rsidRDefault="003142AE" w:rsidP="00F618AC">
      <w:pPr>
        <w:pStyle w:val="ListeParagraf"/>
        <w:widowControl/>
        <w:numPr>
          <w:ilvl w:val="0"/>
          <w:numId w:val="25"/>
        </w:numPr>
        <w:autoSpaceDE w:val="0"/>
        <w:autoSpaceDN w:val="0"/>
        <w:adjustRightInd w:val="0"/>
        <w:jc w:val="both"/>
        <w:rPr>
          <w:vanish/>
        </w:rPr>
      </w:pPr>
    </w:p>
    <w:p w:rsidR="003142AE" w:rsidRPr="00F618AC" w:rsidRDefault="003142AE" w:rsidP="00F618AC">
      <w:pPr>
        <w:pStyle w:val="ListeParagraf"/>
        <w:widowControl/>
        <w:numPr>
          <w:ilvl w:val="0"/>
          <w:numId w:val="25"/>
        </w:numPr>
        <w:autoSpaceDE w:val="0"/>
        <w:autoSpaceDN w:val="0"/>
        <w:adjustRightInd w:val="0"/>
        <w:jc w:val="both"/>
        <w:rPr>
          <w:vanish/>
        </w:rPr>
      </w:pPr>
    </w:p>
    <w:p w:rsidR="003142AE" w:rsidRPr="00F618AC" w:rsidRDefault="003142AE" w:rsidP="00F618AC">
      <w:pPr>
        <w:pStyle w:val="ListeParagraf"/>
        <w:widowControl/>
        <w:numPr>
          <w:ilvl w:val="0"/>
          <w:numId w:val="25"/>
        </w:numPr>
        <w:autoSpaceDE w:val="0"/>
        <w:autoSpaceDN w:val="0"/>
        <w:adjustRightInd w:val="0"/>
        <w:jc w:val="both"/>
        <w:rPr>
          <w:vanish/>
        </w:rPr>
      </w:pPr>
    </w:p>
    <w:p w:rsidR="003142AE" w:rsidRPr="00F618AC" w:rsidRDefault="003142AE" w:rsidP="00F618AC">
      <w:pPr>
        <w:pStyle w:val="ListeParagraf"/>
        <w:widowControl/>
        <w:numPr>
          <w:ilvl w:val="0"/>
          <w:numId w:val="25"/>
        </w:numPr>
        <w:autoSpaceDE w:val="0"/>
        <w:autoSpaceDN w:val="0"/>
        <w:adjustRightInd w:val="0"/>
        <w:jc w:val="both"/>
        <w:rPr>
          <w:vanish/>
        </w:rPr>
      </w:pPr>
    </w:p>
    <w:p w:rsidR="003142AE" w:rsidRPr="00F618AC" w:rsidRDefault="003142AE" w:rsidP="00F618AC">
      <w:pPr>
        <w:pStyle w:val="ListeParagraf"/>
        <w:widowControl/>
        <w:numPr>
          <w:ilvl w:val="0"/>
          <w:numId w:val="25"/>
        </w:numPr>
        <w:autoSpaceDE w:val="0"/>
        <w:autoSpaceDN w:val="0"/>
        <w:adjustRightInd w:val="0"/>
        <w:jc w:val="both"/>
        <w:rPr>
          <w:vanish/>
        </w:rPr>
      </w:pPr>
    </w:p>
    <w:p w:rsidR="003142AE" w:rsidRPr="00F618AC" w:rsidRDefault="003142AE" w:rsidP="00F618AC">
      <w:pPr>
        <w:pStyle w:val="ListeParagraf"/>
        <w:widowControl/>
        <w:numPr>
          <w:ilvl w:val="0"/>
          <w:numId w:val="25"/>
        </w:numPr>
        <w:autoSpaceDE w:val="0"/>
        <w:autoSpaceDN w:val="0"/>
        <w:adjustRightInd w:val="0"/>
        <w:jc w:val="both"/>
        <w:rPr>
          <w:vanish/>
        </w:rPr>
      </w:pPr>
    </w:p>
    <w:p w:rsidR="003142AE" w:rsidRPr="00F618AC" w:rsidRDefault="003142AE" w:rsidP="00F618AC">
      <w:pPr>
        <w:pStyle w:val="ListeParagraf"/>
        <w:widowControl/>
        <w:numPr>
          <w:ilvl w:val="0"/>
          <w:numId w:val="25"/>
        </w:numPr>
        <w:autoSpaceDE w:val="0"/>
        <w:autoSpaceDN w:val="0"/>
        <w:adjustRightInd w:val="0"/>
        <w:jc w:val="both"/>
        <w:rPr>
          <w:vanish/>
        </w:rPr>
      </w:pPr>
    </w:p>
    <w:p w:rsidR="003142AE" w:rsidRPr="00F618AC" w:rsidRDefault="003142AE" w:rsidP="00F618AC">
      <w:pPr>
        <w:pStyle w:val="ListeParagraf"/>
        <w:widowControl/>
        <w:numPr>
          <w:ilvl w:val="0"/>
          <w:numId w:val="25"/>
        </w:numPr>
        <w:autoSpaceDE w:val="0"/>
        <w:autoSpaceDN w:val="0"/>
        <w:adjustRightInd w:val="0"/>
        <w:jc w:val="both"/>
        <w:rPr>
          <w:vanish/>
        </w:rPr>
      </w:pPr>
    </w:p>
    <w:p w:rsidR="003142AE" w:rsidRPr="00524615" w:rsidRDefault="00050190" w:rsidP="00FE507D">
      <w:pPr>
        <w:pStyle w:val="ListeParagraf"/>
        <w:numPr>
          <w:ilvl w:val="0"/>
          <w:numId w:val="8"/>
        </w:numPr>
        <w:ind w:left="0" w:firstLine="556"/>
        <w:jc w:val="both"/>
      </w:pPr>
      <w:r w:rsidRPr="00524615">
        <w:t>Bu sözleşme ve eki şartnamede öngörülmemiş hususların ortaya çıkması halinde, bu hususlar taraflarca yapılacak görüşmelerle çözülmeye çalışılacaktır.  Gerektiğinde bu hususlarla ilgili ek sözleşmeler yapılabilecektir</w:t>
      </w:r>
    </w:p>
    <w:p w:rsidR="003142AE" w:rsidRPr="00F618AC" w:rsidRDefault="003142AE" w:rsidP="00F618AC">
      <w:pPr>
        <w:pStyle w:val="ListeParagraf"/>
        <w:numPr>
          <w:ilvl w:val="0"/>
          <w:numId w:val="8"/>
        </w:numPr>
        <w:ind w:left="0" w:firstLine="556"/>
        <w:jc w:val="both"/>
      </w:pPr>
      <w:r w:rsidRPr="00F618AC">
        <w:t xml:space="preserve">İşbu sözleşmede sözleşme hükümleri ile şartname hükümlerinin çatıştığı hallerde şartname hükümlerine üstünlük tanınacaktır. </w:t>
      </w:r>
      <w:r w:rsidR="00021209" w:rsidRPr="00F618AC">
        <w:t xml:space="preserve">Üniversite </w:t>
      </w:r>
      <w:r w:rsidRPr="00F618AC">
        <w:t>ihale şartnamesi işbu sözleşmenin ayrılmaz parçasıdır.</w:t>
      </w:r>
    </w:p>
    <w:p w:rsidR="003142AE" w:rsidRPr="00F618AC" w:rsidRDefault="003142AE" w:rsidP="00F618AC">
      <w:pPr>
        <w:pStyle w:val="ListeParagraf"/>
        <w:ind w:left="556"/>
        <w:jc w:val="both"/>
      </w:pPr>
    </w:p>
    <w:p w:rsidR="003142AE" w:rsidRPr="00B34BBB" w:rsidRDefault="003142AE" w:rsidP="00B34BBB">
      <w:pPr>
        <w:widowControl/>
        <w:autoSpaceDE w:val="0"/>
        <w:autoSpaceDN w:val="0"/>
        <w:adjustRightInd w:val="0"/>
        <w:jc w:val="both"/>
        <w:rPr>
          <w:b/>
          <w:bCs/>
        </w:rPr>
      </w:pPr>
      <w:r w:rsidRPr="00B34BBB">
        <w:rPr>
          <w:b/>
          <w:bCs/>
        </w:rPr>
        <w:t>VERGİ</w:t>
      </w:r>
    </w:p>
    <w:p w:rsidR="008F52D4" w:rsidRDefault="00B34BBB" w:rsidP="00B34BBB">
      <w:pPr>
        <w:pStyle w:val="ListeParagraf"/>
        <w:numPr>
          <w:ilvl w:val="0"/>
          <w:numId w:val="8"/>
        </w:numPr>
        <w:ind w:left="0" w:firstLine="556"/>
        <w:jc w:val="both"/>
      </w:pPr>
      <w:r>
        <w:t>B</w:t>
      </w:r>
      <w:r w:rsidRPr="0071702E">
        <w:t xml:space="preserve">anka, </w:t>
      </w:r>
      <w:r>
        <w:t>sözleşme</w:t>
      </w:r>
      <w:r w:rsidRPr="0071702E">
        <w:t xml:space="preserve"> ve eklerinden doğan tüm kanuni yükümlülüklerin yerine getirilmesine ait her türlü vergi, resim KDV ve harçları karşılamakla yükümlü vergilerin yatırıldığını gösterir makbuzları </w:t>
      </w:r>
      <w:r w:rsidR="00996A60" w:rsidRPr="0057650D">
        <w:t>Üniversite’ye</w:t>
      </w:r>
      <w:r w:rsidRPr="0057650D">
        <w:t xml:space="preserve"> i</w:t>
      </w:r>
      <w:r w:rsidRPr="0071702E">
        <w:t>braz etmek zorundadır</w:t>
      </w:r>
    </w:p>
    <w:p w:rsidR="00B34BBB" w:rsidRPr="00B34BBB" w:rsidRDefault="00B34BBB" w:rsidP="00B34BBB">
      <w:pPr>
        <w:pStyle w:val="ListeParagraf"/>
        <w:ind w:left="556"/>
        <w:jc w:val="both"/>
      </w:pPr>
    </w:p>
    <w:p w:rsidR="00996A60" w:rsidRPr="00996A60" w:rsidRDefault="008F52D4" w:rsidP="00996A60">
      <w:pPr>
        <w:jc w:val="both"/>
        <w:rPr>
          <w:b/>
          <w:color w:val="auto"/>
        </w:rPr>
      </w:pPr>
      <w:r w:rsidRPr="00F618AC">
        <w:rPr>
          <w:b/>
          <w:color w:val="auto"/>
        </w:rPr>
        <w:t xml:space="preserve">UYUŞMAZLIK </w:t>
      </w:r>
      <w:r w:rsidR="00C36EE9" w:rsidRPr="00F618AC">
        <w:rPr>
          <w:b/>
          <w:color w:val="auto"/>
        </w:rPr>
        <w:t xml:space="preserve">VE </w:t>
      </w:r>
      <w:r w:rsidRPr="00F618AC">
        <w:rPr>
          <w:b/>
          <w:color w:val="auto"/>
        </w:rPr>
        <w:t>YETKİLİ MAHKEME</w:t>
      </w:r>
    </w:p>
    <w:p w:rsidR="00996A60" w:rsidRPr="00524615" w:rsidRDefault="00996A60" w:rsidP="00996A60">
      <w:pPr>
        <w:pStyle w:val="ListeParagraf"/>
        <w:numPr>
          <w:ilvl w:val="0"/>
          <w:numId w:val="8"/>
        </w:numPr>
        <w:ind w:left="0" w:firstLine="556"/>
        <w:jc w:val="both"/>
      </w:pPr>
      <w:r w:rsidRPr="00524615">
        <w:t>Sözleşme ve eki şartname ile ilgili uyuşmazlıkların çözümünde Mersin Mahkemeleri ve Mersin İcra Daireleri yetkilidir.</w:t>
      </w:r>
    </w:p>
    <w:p w:rsidR="008F52D4" w:rsidRPr="00F618AC" w:rsidRDefault="008F52D4" w:rsidP="00F618AC">
      <w:pPr>
        <w:pStyle w:val="ListeParagraf"/>
        <w:ind w:left="556"/>
        <w:jc w:val="both"/>
        <w:rPr>
          <w:highlight w:val="yellow"/>
        </w:rPr>
      </w:pPr>
    </w:p>
    <w:p w:rsidR="00FC4F6D" w:rsidRPr="00F618AC" w:rsidRDefault="00FC4F6D" w:rsidP="00F618AC">
      <w:pPr>
        <w:pStyle w:val="ListeParagraf"/>
        <w:ind w:left="556"/>
        <w:jc w:val="both"/>
        <w:rPr>
          <w:highlight w:val="yellow"/>
        </w:rPr>
      </w:pPr>
    </w:p>
    <w:p w:rsidR="00C407B5" w:rsidRPr="00F618AC" w:rsidRDefault="00C407B5" w:rsidP="00F618AC">
      <w:pPr>
        <w:jc w:val="both"/>
        <w:rPr>
          <w:b/>
          <w:color w:val="auto"/>
        </w:rPr>
      </w:pPr>
      <w:r w:rsidRPr="00F618AC">
        <w:rPr>
          <w:b/>
          <w:color w:val="auto"/>
        </w:rPr>
        <w:t>YÜRÜRLÜK</w:t>
      </w:r>
    </w:p>
    <w:p w:rsidR="00B63877" w:rsidRPr="00F618AC" w:rsidRDefault="00C407B5" w:rsidP="00F618AC">
      <w:pPr>
        <w:pStyle w:val="ListeParagraf"/>
        <w:numPr>
          <w:ilvl w:val="0"/>
          <w:numId w:val="8"/>
        </w:numPr>
        <w:ind w:left="0" w:firstLine="556"/>
        <w:jc w:val="both"/>
      </w:pPr>
      <w:r w:rsidRPr="00F618AC">
        <w:rPr>
          <w:color w:val="auto"/>
        </w:rPr>
        <w:tab/>
      </w:r>
      <w:proofErr w:type="gramStart"/>
      <w:r w:rsidR="003142AE" w:rsidRPr="00F618AC">
        <w:rPr>
          <w:b/>
        </w:rPr>
        <w:t>….</w:t>
      </w:r>
      <w:proofErr w:type="gramEnd"/>
      <w:r w:rsidR="003142AE" w:rsidRPr="00F618AC">
        <w:rPr>
          <w:b/>
        </w:rPr>
        <w:t>(…..) maddeden oluşan iş bu sözleşme … /</w:t>
      </w:r>
      <w:proofErr w:type="gramStart"/>
      <w:r w:rsidR="003142AE" w:rsidRPr="00F618AC">
        <w:rPr>
          <w:b/>
        </w:rPr>
        <w:t>….</w:t>
      </w:r>
      <w:proofErr w:type="gramEnd"/>
      <w:r w:rsidR="003142AE" w:rsidRPr="00F618AC">
        <w:rPr>
          <w:b/>
        </w:rPr>
        <w:t>/2024 tarihinde … (</w:t>
      </w:r>
      <w:proofErr w:type="gramStart"/>
      <w:r w:rsidR="003142AE" w:rsidRPr="00F618AC">
        <w:rPr>
          <w:b/>
        </w:rPr>
        <w:t>…..</w:t>
      </w:r>
      <w:proofErr w:type="gramEnd"/>
      <w:r w:rsidR="003142AE" w:rsidRPr="00F618AC">
        <w:rPr>
          <w:b/>
        </w:rPr>
        <w:t xml:space="preserve">) nüsha olarak düzenlenmiş ve imzalanmış </w:t>
      </w:r>
      <w:r w:rsidRPr="00F618AC">
        <w:t>olup, imzalandığı tarih itibariyle hüküm ifade eder.</w:t>
      </w:r>
      <w:r w:rsidR="003142AE" w:rsidRPr="00F618AC">
        <w:t xml:space="preserve"> </w:t>
      </w:r>
    </w:p>
    <w:p w:rsidR="002E4089" w:rsidRDefault="002E4089" w:rsidP="00F618AC">
      <w:pPr>
        <w:pStyle w:val="ListeParagraf"/>
        <w:ind w:left="556"/>
        <w:jc w:val="both"/>
      </w:pPr>
    </w:p>
    <w:p w:rsidR="00A248A1" w:rsidRDefault="00A248A1" w:rsidP="00F618AC">
      <w:pPr>
        <w:pStyle w:val="ListeParagraf"/>
        <w:ind w:left="556"/>
        <w:jc w:val="both"/>
      </w:pPr>
    </w:p>
    <w:p w:rsidR="00A248A1" w:rsidRDefault="00A248A1" w:rsidP="00F618AC">
      <w:pPr>
        <w:pStyle w:val="ListeParagraf"/>
        <w:ind w:left="556"/>
        <w:jc w:val="both"/>
      </w:pPr>
    </w:p>
    <w:p w:rsidR="00A248A1" w:rsidRDefault="00A248A1" w:rsidP="00F618AC">
      <w:pPr>
        <w:pStyle w:val="ListeParagraf"/>
        <w:ind w:left="556"/>
        <w:jc w:val="both"/>
      </w:pPr>
    </w:p>
    <w:p w:rsidR="00A248A1" w:rsidRDefault="00A248A1" w:rsidP="00F618AC">
      <w:pPr>
        <w:pStyle w:val="ListeParagraf"/>
        <w:ind w:left="556"/>
        <w:jc w:val="both"/>
      </w:pPr>
    </w:p>
    <w:p w:rsidR="00A248A1" w:rsidRDefault="00A248A1" w:rsidP="00F618AC">
      <w:pPr>
        <w:pStyle w:val="ListeParagraf"/>
        <w:ind w:left="556"/>
        <w:jc w:val="both"/>
      </w:pPr>
    </w:p>
    <w:p w:rsidR="00A248A1" w:rsidRDefault="00A248A1" w:rsidP="00F618AC">
      <w:pPr>
        <w:pStyle w:val="ListeParagraf"/>
        <w:ind w:left="556"/>
        <w:jc w:val="both"/>
      </w:pPr>
    </w:p>
    <w:p w:rsidR="00A248A1" w:rsidRDefault="00A248A1" w:rsidP="00F618AC">
      <w:pPr>
        <w:pStyle w:val="ListeParagraf"/>
        <w:ind w:left="556"/>
        <w:jc w:val="both"/>
      </w:pPr>
    </w:p>
    <w:p w:rsidR="00A248A1" w:rsidRDefault="00A248A1" w:rsidP="00F618AC">
      <w:pPr>
        <w:pStyle w:val="ListeParagraf"/>
        <w:ind w:left="556"/>
        <w:jc w:val="both"/>
      </w:pPr>
    </w:p>
    <w:p w:rsidR="00A248A1" w:rsidRDefault="00A248A1" w:rsidP="00F618AC">
      <w:pPr>
        <w:pStyle w:val="ListeParagraf"/>
        <w:ind w:left="556"/>
        <w:jc w:val="both"/>
      </w:pPr>
    </w:p>
    <w:p w:rsidR="00A248A1" w:rsidRDefault="00A248A1" w:rsidP="00F618AC">
      <w:pPr>
        <w:pStyle w:val="ListeParagraf"/>
        <w:ind w:left="556"/>
        <w:jc w:val="both"/>
      </w:pPr>
    </w:p>
    <w:p w:rsidR="00A248A1" w:rsidRDefault="00A248A1" w:rsidP="00F618AC">
      <w:pPr>
        <w:pStyle w:val="ListeParagraf"/>
        <w:ind w:left="556"/>
        <w:jc w:val="both"/>
      </w:pPr>
    </w:p>
    <w:p w:rsidR="00A248A1" w:rsidRDefault="00A248A1" w:rsidP="00A248A1">
      <w:pPr>
        <w:jc w:val="both"/>
      </w:pPr>
    </w:p>
    <w:p w:rsidR="00A248A1" w:rsidRDefault="00A248A1" w:rsidP="00F618AC">
      <w:pPr>
        <w:pStyle w:val="ListeParagraf"/>
        <w:ind w:left="556"/>
        <w:jc w:val="both"/>
      </w:pPr>
    </w:p>
    <w:p w:rsidR="00A248A1" w:rsidRDefault="00A248A1" w:rsidP="00F618AC">
      <w:pPr>
        <w:pStyle w:val="ListeParagraf"/>
        <w:ind w:left="556"/>
        <w:jc w:val="both"/>
      </w:pPr>
    </w:p>
    <w:p w:rsidR="00A248A1" w:rsidRPr="00F618AC" w:rsidRDefault="00A248A1" w:rsidP="00F618AC">
      <w:pPr>
        <w:pStyle w:val="ListeParagraf"/>
        <w:ind w:left="556"/>
        <w:jc w:val="both"/>
      </w:pPr>
    </w:p>
    <w:sectPr w:rsidR="00A248A1" w:rsidRPr="00F618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Medium">
    <w:panose1 w:val="020B06030201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A00002EF" w:usb1="4000004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DD5"/>
    <w:multiLevelType w:val="singleLevel"/>
    <w:tmpl w:val="403CAD38"/>
    <w:lvl w:ilvl="0">
      <w:start w:val="4"/>
      <w:numFmt w:val="decimal"/>
      <w:lvlText w:val="%1."/>
      <w:legacy w:legacy="1" w:legacySpace="0" w:legacyIndent="346"/>
      <w:lvlJc w:val="left"/>
      <w:rPr>
        <w:rFonts w:ascii="Franklin Gothic Medium" w:hAnsi="Franklin Gothic Medium" w:hint="default"/>
      </w:rPr>
    </w:lvl>
  </w:abstractNum>
  <w:abstractNum w:abstractNumId="1" w15:restartNumberingAfterBreak="0">
    <w:nsid w:val="058627B7"/>
    <w:multiLevelType w:val="hybridMultilevel"/>
    <w:tmpl w:val="C794F8C4"/>
    <w:lvl w:ilvl="0" w:tplc="A5203236">
      <w:start w:val="1"/>
      <w:numFmt w:val="decimal"/>
      <w:lvlText w:val="Madde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9A762B"/>
    <w:multiLevelType w:val="singleLevel"/>
    <w:tmpl w:val="2ADC7F50"/>
    <w:lvl w:ilvl="0">
      <w:start w:val="1"/>
      <w:numFmt w:val="decimal"/>
      <w:lvlText w:val="%1."/>
      <w:legacy w:legacy="1" w:legacySpace="0" w:legacyIndent="346"/>
      <w:lvlJc w:val="left"/>
      <w:rPr>
        <w:rFonts w:ascii="Franklin Gothic Medium" w:hAnsi="Franklin Gothic Medium" w:hint="default"/>
        <w:b/>
      </w:rPr>
    </w:lvl>
  </w:abstractNum>
  <w:abstractNum w:abstractNumId="3" w15:restartNumberingAfterBreak="0">
    <w:nsid w:val="0E7D7610"/>
    <w:multiLevelType w:val="multilevel"/>
    <w:tmpl w:val="B3DA3A40"/>
    <w:lvl w:ilvl="0">
      <w:start w:val="1"/>
      <w:numFmt w:val="decimal"/>
      <w:lvlText w:val="%1."/>
      <w:lvlJc w:val="left"/>
      <w:pPr>
        <w:ind w:left="720" w:hanging="360"/>
      </w:pPr>
    </w:lvl>
    <w:lvl w:ilvl="1">
      <w:start w:val="1"/>
      <w:numFmt w:val="decimal"/>
      <w:lvlText w:val="%2."/>
      <w:lvlJc w:val="left"/>
      <w:pPr>
        <w:ind w:left="720" w:hanging="360"/>
      </w:pPr>
      <w:rPr>
        <w:rFonts w:hint="default"/>
        <w:b/>
        <w:sz w:val="24"/>
      </w:rPr>
    </w:lvl>
    <w:lvl w:ilvl="2">
      <w:start w:val="1"/>
      <w:numFmt w:val="decimal"/>
      <w:isLgl/>
      <w:lvlText w:val="%1.%2.%3"/>
      <w:lvlJc w:val="left"/>
      <w:pPr>
        <w:ind w:left="1080" w:hanging="720"/>
      </w:pPr>
      <w:rPr>
        <w:rFonts w:ascii="Times New Roman" w:hAnsi="Times New Roman" w:cs="Times New Roman" w:hint="default"/>
        <w:b/>
        <w:sz w:val="24"/>
      </w:rPr>
    </w:lvl>
    <w:lvl w:ilvl="3">
      <w:start w:val="1"/>
      <w:numFmt w:val="decimal"/>
      <w:isLgl/>
      <w:lvlText w:val="%1.%2.%3.%4"/>
      <w:lvlJc w:val="left"/>
      <w:pPr>
        <w:ind w:left="1080" w:hanging="720"/>
      </w:pPr>
      <w:rPr>
        <w:rFonts w:ascii="Times New Roman" w:hAnsi="Times New Roman" w:cs="Times New Roman" w:hint="default"/>
        <w:b/>
        <w:sz w:val="24"/>
      </w:rPr>
    </w:lvl>
    <w:lvl w:ilvl="4">
      <w:start w:val="1"/>
      <w:numFmt w:val="decimal"/>
      <w:isLgl/>
      <w:lvlText w:val="%1.%2.%3.%4.%5"/>
      <w:lvlJc w:val="left"/>
      <w:pPr>
        <w:ind w:left="1440" w:hanging="1080"/>
      </w:pPr>
      <w:rPr>
        <w:rFonts w:ascii="Times New Roman" w:hAnsi="Times New Roman" w:cs="Times New Roman" w:hint="default"/>
        <w:b/>
        <w:sz w:val="24"/>
      </w:rPr>
    </w:lvl>
    <w:lvl w:ilvl="5">
      <w:start w:val="1"/>
      <w:numFmt w:val="decimal"/>
      <w:isLgl/>
      <w:lvlText w:val="%1.%2.%3.%4.%5.%6"/>
      <w:lvlJc w:val="left"/>
      <w:pPr>
        <w:ind w:left="1440" w:hanging="1080"/>
      </w:pPr>
      <w:rPr>
        <w:rFonts w:ascii="Times New Roman" w:hAnsi="Times New Roman" w:cs="Times New Roman" w:hint="default"/>
        <w:b/>
        <w:sz w:val="24"/>
      </w:rPr>
    </w:lvl>
    <w:lvl w:ilvl="6">
      <w:start w:val="1"/>
      <w:numFmt w:val="decimal"/>
      <w:isLgl/>
      <w:lvlText w:val="%1.%2.%3.%4.%5.%6.%7"/>
      <w:lvlJc w:val="left"/>
      <w:pPr>
        <w:ind w:left="1800" w:hanging="1440"/>
      </w:pPr>
      <w:rPr>
        <w:rFonts w:ascii="Times New Roman" w:hAnsi="Times New Roman" w:cs="Times New Roman" w:hint="default"/>
        <w:b/>
        <w:sz w:val="24"/>
      </w:rPr>
    </w:lvl>
    <w:lvl w:ilvl="7">
      <w:start w:val="1"/>
      <w:numFmt w:val="decimal"/>
      <w:isLgl/>
      <w:lvlText w:val="%1.%2.%3.%4.%5.%6.%7.%8"/>
      <w:lvlJc w:val="left"/>
      <w:pPr>
        <w:ind w:left="1800" w:hanging="1440"/>
      </w:pPr>
      <w:rPr>
        <w:rFonts w:ascii="Times New Roman" w:hAnsi="Times New Roman" w:cs="Times New Roman" w:hint="default"/>
        <w:b/>
        <w:sz w:val="24"/>
      </w:rPr>
    </w:lvl>
    <w:lvl w:ilvl="8">
      <w:start w:val="1"/>
      <w:numFmt w:val="decimal"/>
      <w:isLgl/>
      <w:lvlText w:val="%1.%2.%3.%4.%5.%6.%7.%8.%9"/>
      <w:lvlJc w:val="left"/>
      <w:pPr>
        <w:ind w:left="2160" w:hanging="1800"/>
      </w:pPr>
      <w:rPr>
        <w:rFonts w:ascii="Times New Roman" w:hAnsi="Times New Roman" w:cs="Times New Roman" w:hint="default"/>
        <w:b/>
        <w:sz w:val="24"/>
      </w:rPr>
    </w:lvl>
  </w:abstractNum>
  <w:abstractNum w:abstractNumId="4" w15:restartNumberingAfterBreak="0">
    <w:nsid w:val="1023390D"/>
    <w:multiLevelType w:val="multilevel"/>
    <w:tmpl w:val="D78C9B0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049F1"/>
    <w:multiLevelType w:val="hybridMultilevel"/>
    <w:tmpl w:val="9DB006B0"/>
    <w:lvl w:ilvl="0" w:tplc="4AEA6B80">
      <w:start w:val="1"/>
      <w:numFmt w:val="decimal"/>
      <w:suff w:val="space"/>
      <w:lvlText w:val="Madde %1-"/>
      <w:lvlJc w:val="center"/>
      <w:pPr>
        <w:ind w:left="920" w:hanging="210"/>
      </w:pPr>
      <w:rPr>
        <w:rFonts w:ascii="Times New Roman" w:hAnsi="Times New Roman" w:hint="default"/>
        <w:b/>
        <w:i w:val="0"/>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0F5EDC"/>
    <w:multiLevelType w:val="multilevel"/>
    <w:tmpl w:val="ADC01F9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FD219D"/>
    <w:multiLevelType w:val="hybridMultilevel"/>
    <w:tmpl w:val="98A437C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8784C76"/>
    <w:multiLevelType w:val="hybridMultilevel"/>
    <w:tmpl w:val="EB803C2A"/>
    <w:lvl w:ilvl="0" w:tplc="4AEA6B80">
      <w:start w:val="1"/>
      <w:numFmt w:val="decimal"/>
      <w:suff w:val="space"/>
      <w:lvlText w:val="Madde %1-"/>
      <w:lvlJc w:val="center"/>
      <w:pPr>
        <w:ind w:left="720" w:hanging="21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1762D32"/>
    <w:multiLevelType w:val="hybridMultilevel"/>
    <w:tmpl w:val="CD584668"/>
    <w:lvl w:ilvl="0" w:tplc="56184AD0">
      <w:start w:val="1"/>
      <w:numFmt w:val="decimal"/>
      <w:suff w:val="space"/>
      <w:lvlText w:val="Madde %1"/>
      <w:lvlJc w:val="center"/>
      <w:pPr>
        <w:ind w:left="284" w:firstLine="510"/>
      </w:pPr>
      <w:rPr>
        <w:rFonts w:ascii="Times New Roman" w:hAnsi="Times New Roman" w:hint="default"/>
        <w:b/>
        <w:i w:val="0"/>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5D2FC5"/>
    <w:multiLevelType w:val="hybridMultilevel"/>
    <w:tmpl w:val="B0C06AF6"/>
    <w:lvl w:ilvl="0" w:tplc="260639DE">
      <w:start w:val="1"/>
      <w:numFmt w:val="decimal"/>
      <w:lvlText w:val="Madde %1-"/>
      <w:lvlJc w:val="center"/>
      <w:pPr>
        <w:ind w:left="720"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28F3935"/>
    <w:multiLevelType w:val="hybridMultilevel"/>
    <w:tmpl w:val="9DCE6E8E"/>
    <w:lvl w:ilvl="0" w:tplc="BD7E314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349007C"/>
    <w:multiLevelType w:val="hybridMultilevel"/>
    <w:tmpl w:val="8FEA7C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BD51DA"/>
    <w:multiLevelType w:val="hybridMultilevel"/>
    <w:tmpl w:val="50008C64"/>
    <w:lvl w:ilvl="0" w:tplc="3D1850AC">
      <w:start w:val="1"/>
      <w:numFmt w:val="decimal"/>
      <w:suff w:val="space"/>
      <w:lvlText w:val="Madde %1-"/>
      <w:lvlJc w:val="center"/>
      <w:pPr>
        <w:ind w:left="3329" w:hanging="210"/>
      </w:pPr>
      <w:rPr>
        <w:rFonts w:ascii="Times New Roman" w:hAnsi="Times New Roman" w:hint="default"/>
        <w:b/>
        <w:i w:val="0"/>
        <w:color w:val="auto"/>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24B5EC7"/>
    <w:multiLevelType w:val="hybridMultilevel"/>
    <w:tmpl w:val="89A2AF62"/>
    <w:lvl w:ilvl="0" w:tplc="A5203236">
      <w:start w:val="1"/>
      <w:numFmt w:val="decimal"/>
      <w:lvlText w:val="Madde %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579D7DA6"/>
    <w:multiLevelType w:val="hybridMultilevel"/>
    <w:tmpl w:val="49CA4A04"/>
    <w:lvl w:ilvl="0" w:tplc="260639DE">
      <w:start w:val="1"/>
      <w:numFmt w:val="decimal"/>
      <w:lvlText w:val="Madde %1-"/>
      <w:lvlJc w:val="center"/>
      <w:pPr>
        <w:ind w:left="1146" w:hanging="360"/>
      </w:pPr>
      <w:rPr>
        <w:rFonts w:ascii="Times New Roman" w:hAnsi="Times New Roman" w:hint="default"/>
        <w:b/>
        <w:i w:val="0"/>
        <w:sz w:val="24"/>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6" w15:restartNumberingAfterBreak="0">
    <w:nsid w:val="595271AB"/>
    <w:multiLevelType w:val="multilevel"/>
    <w:tmpl w:val="7FB277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536006"/>
    <w:multiLevelType w:val="hybridMultilevel"/>
    <w:tmpl w:val="A8BCC0A2"/>
    <w:lvl w:ilvl="0" w:tplc="4AEA6B80">
      <w:start w:val="1"/>
      <w:numFmt w:val="decimal"/>
      <w:suff w:val="space"/>
      <w:lvlText w:val="Madde %1-"/>
      <w:lvlJc w:val="center"/>
      <w:pPr>
        <w:ind w:left="720" w:hanging="210"/>
      </w:pPr>
      <w:rPr>
        <w:rFonts w:ascii="Times New Roman" w:hAnsi="Times New Roman" w:hint="default"/>
        <w:b/>
        <w:i w:val="0"/>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F9A5675"/>
    <w:multiLevelType w:val="multilevel"/>
    <w:tmpl w:val="154A1EFC"/>
    <w:lvl w:ilvl="0">
      <w:start w:val="12"/>
      <w:numFmt w:val="decimal"/>
      <w:lvlText w:val="%1"/>
      <w:lvlJc w:val="left"/>
      <w:pPr>
        <w:ind w:left="420" w:hanging="420"/>
      </w:pPr>
      <w:rPr>
        <w:rFonts w:hint="default"/>
      </w:rPr>
    </w:lvl>
    <w:lvl w:ilvl="1">
      <w:start w:val="3"/>
      <w:numFmt w:val="decimal"/>
      <w:lvlText w:val="%1.%2"/>
      <w:lvlJc w:val="left"/>
      <w:pPr>
        <w:ind w:left="1128" w:hanging="4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62F63259"/>
    <w:multiLevelType w:val="hybridMultilevel"/>
    <w:tmpl w:val="7E6EAEE8"/>
    <w:lvl w:ilvl="0" w:tplc="260639DE">
      <w:start w:val="1"/>
      <w:numFmt w:val="decimal"/>
      <w:lvlText w:val="Madde %1-"/>
      <w:lvlJc w:val="center"/>
      <w:pPr>
        <w:ind w:left="720"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4B637A"/>
    <w:multiLevelType w:val="multilevel"/>
    <w:tmpl w:val="541E79F8"/>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6938E0"/>
    <w:multiLevelType w:val="multilevel"/>
    <w:tmpl w:val="B52873E8"/>
    <w:lvl w:ilvl="0">
      <w:start w:val="2"/>
      <w:numFmt w:val="decimal"/>
      <w:pStyle w:val="Balk1"/>
      <w:lvlText w:val="Madde %1"/>
      <w:lvlJc w:val="center"/>
      <w:pPr>
        <w:ind w:left="0" w:firstLine="0"/>
      </w:pPr>
      <w:rPr>
        <w:rFonts w:ascii="Times New Roman" w:hAnsi="Times New Roman" w:hint="default"/>
        <w:b/>
        <w:i w:val="0"/>
        <w:color w:val="auto"/>
        <w:sz w:val="24"/>
        <w:szCs w:val="24"/>
      </w:rPr>
    </w:lvl>
    <w:lvl w:ilvl="1">
      <w:start w:val="1"/>
      <w:numFmt w:val="decimalZero"/>
      <w:pStyle w:val="Balk2"/>
      <w:isLgl/>
      <w:lvlText w:val="Bölüm %1.%2"/>
      <w:lvlJc w:val="left"/>
      <w:pPr>
        <w:ind w:left="0" w:firstLine="0"/>
      </w:pPr>
      <w:rPr>
        <w:rFonts w:hint="default"/>
      </w:rPr>
    </w:lvl>
    <w:lvl w:ilvl="2">
      <w:start w:val="1"/>
      <w:numFmt w:val="lowerLetter"/>
      <w:pStyle w:val="Balk3"/>
      <w:lvlText w:val="(%3)"/>
      <w:lvlJc w:val="left"/>
      <w:pPr>
        <w:ind w:left="720" w:hanging="432"/>
      </w:pPr>
      <w:rPr>
        <w:rFonts w:hint="default"/>
      </w:rPr>
    </w:lvl>
    <w:lvl w:ilvl="3">
      <w:start w:val="1"/>
      <w:numFmt w:val="lowerRoman"/>
      <w:pStyle w:val="Balk4"/>
      <w:lvlText w:val="(%4)"/>
      <w:lvlJc w:val="right"/>
      <w:pPr>
        <w:ind w:left="864" w:hanging="144"/>
      </w:pPr>
      <w:rPr>
        <w:rFonts w:hint="default"/>
      </w:rPr>
    </w:lvl>
    <w:lvl w:ilvl="4">
      <w:start w:val="1"/>
      <w:numFmt w:val="decimal"/>
      <w:pStyle w:val="Balk5"/>
      <w:lvlText w:val="%5)"/>
      <w:lvlJc w:val="left"/>
      <w:pPr>
        <w:ind w:left="1008" w:hanging="432"/>
      </w:pPr>
      <w:rPr>
        <w:rFonts w:hint="default"/>
      </w:rPr>
    </w:lvl>
    <w:lvl w:ilvl="5">
      <w:start w:val="1"/>
      <w:numFmt w:val="lowerLetter"/>
      <w:pStyle w:val="Balk6"/>
      <w:lvlText w:val="%6)"/>
      <w:lvlJc w:val="left"/>
      <w:pPr>
        <w:ind w:left="1152" w:hanging="432"/>
      </w:pPr>
      <w:rPr>
        <w:rFonts w:hint="default"/>
      </w:rPr>
    </w:lvl>
    <w:lvl w:ilvl="6">
      <w:start w:val="1"/>
      <w:numFmt w:val="lowerRoman"/>
      <w:pStyle w:val="Balk7"/>
      <w:lvlText w:val="%7)"/>
      <w:lvlJc w:val="right"/>
      <w:pPr>
        <w:ind w:left="1296" w:hanging="288"/>
      </w:pPr>
      <w:rPr>
        <w:rFonts w:hint="default"/>
      </w:rPr>
    </w:lvl>
    <w:lvl w:ilvl="7">
      <w:start w:val="1"/>
      <w:numFmt w:val="lowerLetter"/>
      <w:pStyle w:val="Balk8"/>
      <w:lvlText w:val="%8."/>
      <w:lvlJc w:val="left"/>
      <w:pPr>
        <w:ind w:left="1440" w:hanging="432"/>
      </w:pPr>
      <w:rPr>
        <w:rFonts w:hint="default"/>
      </w:rPr>
    </w:lvl>
    <w:lvl w:ilvl="8">
      <w:start w:val="1"/>
      <w:numFmt w:val="lowerRoman"/>
      <w:pStyle w:val="Balk9"/>
      <w:lvlText w:val="%9."/>
      <w:lvlJc w:val="right"/>
      <w:pPr>
        <w:ind w:left="1584" w:hanging="144"/>
      </w:pPr>
      <w:rPr>
        <w:rFonts w:hint="default"/>
      </w:rPr>
    </w:lvl>
  </w:abstractNum>
  <w:abstractNum w:abstractNumId="22" w15:restartNumberingAfterBreak="0">
    <w:nsid w:val="6A8B3796"/>
    <w:multiLevelType w:val="hybridMultilevel"/>
    <w:tmpl w:val="A2201EE0"/>
    <w:lvl w:ilvl="0" w:tplc="4AEA6B80">
      <w:start w:val="1"/>
      <w:numFmt w:val="decimal"/>
      <w:suff w:val="space"/>
      <w:lvlText w:val="Madde %1-"/>
      <w:lvlJc w:val="center"/>
      <w:pPr>
        <w:ind w:left="1062" w:hanging="210"/>
      </w:pPr>
      <w:rPr>
        <w:rFonts w:ascii="Times New Roman" w:hAnsi="Times New Roman" w:hint="default"/>
        <w:b/>
        <w:i w:val="0"/>
        <w:sz w:val="24"/>
      </w:rPr>
    </w:lvl>
    <w:lvl w:ilvl="1" w:tplc="041F0019">
      <w:start w:val="1"/>
      <w:numFmt w:val="lowerLetter"/>
      <w:lvlText w:val="%2."/>
      <w:lvlJc w:val="left"/>
      <w:pPr>
        <w:ind w:left="1782" w:hanging="360"/>
      </w:p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23" w15:restartNumberingAfterBreak="0">
    <w:nsid w:val="6B7415B2"/>
    <w:multiLevelType w:val="hybridMultilevel"/>
    <w:tmpl w:val="22F2E944"/>
    <w:lvl w:ilvl="0" w:tplc="56A6A75E">
      <w:start w:val="1"/>
      <w:numFmt w:val="decimal"/>
      <w:lvlText w:val="Madde %1"/>
      <w:lvlJc w:val="center"/>
      <w:pPr>
        <w:ind w:left="3808" w:hanging="360"/>
      </w:pPr>
      <w:rPr>
        <w:rFonts w:ascii="Times New Roman" w:hAnsi="Times New Roman" w:hint="default"/>
        <w:b/>
        <w:i w:val="0"/>
        <w:sz w:val="24"/>
      </w:rPr>
    </w:lvl>
    <w:lvl w:ilvl="1" w:tplc="041F0019" w:tentative="1">
      <w:start w:val="1"/>
      <w:numFmt w:val="lowerLetter"/>
      <w:lvlText w:val="%2."/>
      <w:lvlJc w:val="left"/>
      <w:pPr>
        <w:ind w:left="4528" w:hanging="360"/>
      </w:pPr>
    </w:lvl>
    <w:lvl w:ilvl="2" w:tplc="041F001B" w:tentative="1">
      <w:start w:val="1"/>
      <w:numFmt w:val="lowerRoman"/>
      <w:lvlText w:val="%3."/>
      <w:lvlJc w:val="right"/>
      <w:pPr>
        <w:ind w:left="5248" w:hanging="180"/>
      </w:pPr>
    </w:lvl>
    <w:lvl w:ilvl="3" w:tplc="041F000F" w:tentative="1">
      <w:start w:val="1"/>
      <w:numFmt w:val="decimal"/>
      <w:lvlText w:val="%4."/>
      <w:lvlJc w:val="left"/>
      <w:pPr>
        <w:ind w:left="5968" w:hanging="360"/>
      </w:pPr>
    </w:lvl>
    <w:lvl w:ilvl="4" w:tplc="041F0019" w:tentative="1">
      <w:start w:val="1"/>
      <w:numFmt w:val="lowerLetter"/>
      <w:lvlText w:val="%5."/>
      <w:lvlJc w:val="left"/>
      <w:pPr>
        <w:ind w:left="6688" w:hanging="360"/>
      </w:pPr>
    </w:lvl>
    <w:lvl w:ilvl="5" w:tplc="041F001B" w:tentative="1">
      <w:start w:val="1"/>
      <w:numFmt w:val="lowerRoman"/>
      <w:lvlText w:val="%6."/>
      <w:lvlJc w:val="right"/>
      <w:pPr>
        <w:ind w:left="7408" w:hanging="180"/>
      </w:pPr>
    </w:lvl>
    <w:lvl w:ilvl="6" w:tplc="041F000F" w:tentative="1">
      <w:start w:val="1"/>
      <w:numFmt w:val="decimal"/>
      <w:lvlText w:val="%7."/>
      <w:lvlJc w:val="left"/>
      <w:pPr>
        <w:ind w:left="8128" w:hanging="360"/>
      </w:pPr>
    </w:lvl>
    <w:lvl w:ilvl="7" w:tplc="041F0019" w:tentative="1">
      <w:start w:val="1"/>
      <w:numFmt w:val="lowerLetter"/>
      <w:lvlText w:val="%8."/>
      <w:lvlJc w:val="left"/>
      <w:pPr>
        <w:ind w:left="8848" w:hanging="360"/>
      </w:pPr>
    </w:lvl>
    <w:lvl w:ilvl="8" w:tplc="041F001B" w:tentative="1">
      <w:start w:val="1"/>
      <w:numFmt w:val="lowerRoman"/>
      <w:lvlText w:val="%9."/>
      <w:lvlJc w:val="right"/>
      <w:pPr>
        <w:ind w:left="9568" w:hanging="180"/>
      </w:pPr>
    </w:lvl>
  </w:abstractNum>
  <w:abstractNum w:abstractNumId="24" w15:restartNumberingAfterBreak="0">
    <w:nsid w:val="71C84517"/>
    <w:multiLevelType w:val="hybridMultilevel"/>
    <w:tmpl w:val="78F25C1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85683C"/>
    <w:multiLevelType w:val="multilevel"/>
    <w:tmpl w:val="E34C7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ED90CE5"/>
    <w:multiLevelType w:val="multilevel"/>
    <w:tmpl w:val="CDFE24E2"/>
    <w:lvl w:ilvl="0">
      <w:start w:val="1"/>
      <w:numFmt w:val="decimal"/>
      <w:lvlText w:val="Madde %1"/>
      <w:lvlJc w:val="center"/>
      <w:pPr>
        <w:ind w:left="360" w:hanging="360"/>
      </w:pPr>
      <w:rPr>
        <w:rFonts w:ascii="Times New Roman" w:hAnsi="Times New Roman" w:hint="default"/>
        <w:b/>
        <w:i w:val="0"/>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9"/>
  </w:num>
  <w:num w:numId="3">
    <w:abstractNumId w:val="14"/>
  </w:num>
  <w:num w:numId="4">
    <w:abstractNumId w:val="21"/>
  </w:num>
  <w:num w:numId="5">
    <w:abstractNumId w:val="25"/>
  </w:num>
  <w:num w:numId="6">
    <w:abstractNumId w:val="24"/>
  </w:num>
  <w:num w:numId="7">
    <w:abstractNumId w:val="23"/>
  </w:num>
  <w:num w:numId="8">
    <w:abstractNumId w:val="13"/>
  </w:num>
  <w:num w:numId="9">
    <w:abstractNumId w:val="16"/>
  </w:num>
  <w:num w:numId="10">
    <w:abstractNumId w:val="2"/>
  </w:num>
  <w:num w:numId="11">
    <w:abstractNumId w:val="8"/>
  </w:num>
  <w:num w:numId="12">
    <w:abstractNumId w:val="0"/>
  </w:num>
  <w:num w:numId="13">
    <w:abstractNumId w:val="6"/>
  </w:num>
  <w:num w:numId="14">
    <w:abstractNumId w:val="7"/>
  </w:num>
  <w:num w:numId="15">
    <w:abstractNumId w:val="11"/>
  </w:num>
  <w:num w:numId="16">
    <w:abstractNumId w:val="15"/>
  </w:num>
  <w:num w:numId="17">
    <w:abstractNumId w:val="19"/>
  </w:num>
  <w:num w:numId="18">
    <w:abstractNumId w:val="20"/>
  </w:num>
  <w:num w:numId="19">
    <w:abstractNumId w:val="10"/>
  </w:num>
  <w:num w:numId="20">
    <w:abstractNumId w:val="18"/>
  </w:num>
  <w:num w:numId="21">
    <w:abstractNumId w:val="22"/>
  </w:num>
  <w:num w:numId="22">
    <w:abstractNumId w:val="17"/>
  </w:num>
  <w:num w:numId="23">
    <w:abstractNumId w:val="12"/>
  </w:num>
  <w:num w:numId="24">
    <w:abstractNumId w:val="5"/>
  </w:num>
  <w:num w:numId="25">
    <w:abstractNumId w:val="4"/>
  </w:num>
  <w:num w:numId="26">
    <w:abstractNumId w:val="2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35"/>
    <w:rsid w:val="0000373E"/>
    <w:rsid w:val="000079D3"/>
    <w:rsid w:val="00013AB7"/>
    <w:rsid w:val="00021209"/>
    <w:rsid w:val="00050190"/>
    <w:rsid w:val="000A0AAC"/>
    <w:rsid w:val="000D0DAC"/>
    <w:rsid w:val="00117742"/>
    <w:rsid w:val="001359CE"/>
    <w:rsid w:val="00140414"/>
    <w:rsid w:val="00206CB5"/>
    <w:rsid w:val="00207B61"/>
    <w:rsid w:val="00223655"/>
    <w:rsid w:val="00244E3F"/>
    <w:rsid w:val="002712AF"/>
    <w:rsid w:val="00282DA0"/>
    <w:rsid w:val="002D4744"/>
    <w:rsid w:val="002E4089"/>
    <w:rsid w:val="002F0125"/>
    <w:rsid w:val="0031353D"/>
    <w:rsid w:val="003142AE"/>
    <w:rsid w:val="00355391"/>
    <w:rsid w:val="00374EF7"/>
    <w:rsid w:val="00385FA3"/>
    <w:rsid w:val="003F7C42"/>
    <w:rsid w:val="004051D6"/>
    <w:rsid w:val="00472D91"/>
    <w:rsid w:val="00496837"/>
    <w:rsid w:val="004A3F1D"/>
    <w:rsid w:val="004B3A7F"/>
    <w:rsid w:val="004C672B"/>
    <w:rsid w:val="004E785C"/>
    <w:rsid w:val="00524615"/>
    <w:rsid w:val="0057650D"/>
    <w:rsid w:val="005D0220"/>
    <w:rsid w:val="005E1815"/>
    <w:rsid w:val="006615EC"/>
    <w:rsid w:val="0072404D"/>
    <w:rsid w:val="007472BE"/>
    <w:rsid w:val="007638D2"/>
    <w:rsid w:val="0077096E"/>
    <w:rsid w:val="007A53F8"/>
    <w:rsid w:val="007B3EA9"/>
    <w:rsid w:val="007D2F4A"/>
    <w:rsid w:val="007E65FB"/>
    <w:rsid w:val="0080462E"/>
    <w:rsid w:val="00806811"/>
    <w:rsid w:val="0085374A"/>
    <w:rsid w:val="008762F3"/>
    <w:rsid w:val="00877284"/>
    <w:rsid w:val="008C4A0C"/>
    <w:rsid w:val="008C5486"/>
    <w:rsid w:val="008F52D4"/>
    <w:rsid w:val="00917D72"/>
    <w:rsid w:val="00946D8B"/>
    <w:rsid w:val="00950073"/>
    <w:rsid w:val="00996A60"/>
    <w:rsid w:val="009A2061"/>
    <w:rsid w:val="009F7035"/>
    <w:rsid w:val="00A248A1"/>
    <w:rsid w:val="00A4244D"/>
    <w:rsid w:val="00A457C9"/>
    <w:rsid w:val="00A56406"/>
    <w:rsid w:val="00A7036C"/>
    <w:rsid w:val="00A8289F"/>
    <w:rsid w:val="00A82E30"/>
    <w:rsid w:val="00AC2454"/>
    <w:rsid w:val="00AE6E75"/>
    <w:rsid w:val="00AF0D8F"/>
    <w:rsid w:val="00AF5CA7"/>
    <w:rsid w:val="00B04385"/>
    <w:rsid w:val="00B170B3"/>
    <w:rsid w:val="00B32FD3"/>
    <w:rsid w:val="00B34BBB"/>
    <w:rsid w:val="00B63877"/>
    <w:rsid w:val="00B949E7"/>
    <w:rsid w:val="00BA6ED3"/>
    <w:rsid w:val="00BC4AAB"/>
    <w:rsid w:val="00C36EE9"/>
    <w:rsid w:val="00C407B5"/>
    <w:rsid w:val="00C967C9"/>
    <w:rsid w:val="00CB261E"/>
    <w:rsid w:val="00CB5381"/>
    <w:rsid w:val="00CE762A"/>
    <w:rsid w:val="00CF1F6E"/>
    <w:rsid w:val="00D04F6F"/>
    <w:rsid w:val="00D72004"/>
    <w:rsid w:val="00D865D2"/>
    <w:rsid w:val="00DA3776"/>
    <w:rsid w:val="00DB1AEB"/>
    <w:rsid w:val="00DF2A4C"/>
    <w:rsid w:val="00E05705"/>
    <w:rsid w:val="00E44B16"/>
    <w:rsid w:val="00E464D7"/>
    <w:rsid w:val="00E47A81"/>
    <w:rsid w:val="00E90A0C"/>
    <w:rsid w:val="00ED539A"/>
    <w:rsid w:val="00EE7293"/>
    <w:rsid w:val="00F00C80"/>
    <w:rsid w:val="00F1751C"/>
    <w:rsid w:val="00F403E6"/>
    <w:rsid w:val="00F50DCA"/>
    <w:rsid w:val="00F56AD9"/>
    <w:rsid w:val="00F618AC"/>
    <w:rsid w:val="00FA1EB7"/>
    <w:rsid w:val="00FC3FAA"/>
    <w:rsid w:val="00FC4F6D"/>
    <w:rsid w:val="00FE507D"/>
    <w:rsid w:val="00FF68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F9A92-D68B-4EFA-967C-B89CEA2B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6D8B"/>
    <w:pPr>
      <w:widowControl w:val="0"/>
      <w:spacing w:after="0" w:line="240" w:lineRule="auto"/>
    </w:pPr>
    <w:rPr>
      <w:rFonts w:ascii="Times New Roman" w:eastAsia="Times New Roman" w:hAnsi="Times New Roman" w:cs="Times New Roman"/>
      <w:color w:val="000000"/>
      <w:sz w:val="24"/>
      <w:szCs w:val="24"/>
      <w:lang w:eastAsia="tr-TR" w:bidi="tr-TR"/>
    </w:rPr>
  </w:style>
  <w:style w:type="paragraph" w:styleId="Balk1">
    <w:name w:val="heading 1"/>
    <w:basedOn w:val="Normal"/>
    <w:next w:val="Normal"/>
    <w:link w:val="Balk1Char"/>
    <w:uiPriority w:val="9"/>
    <w:qFormat/>
    <w:rsid w:val="00946D8B"/>
    <w:pPr>
      <w:keepNext/>
      <w:keepLines/>
      <w:widowControl/>
      <w:numPr>
        <w:numId w:val="4"/>
      </w:numPr>
      <w:spacing w:before="240" w:line="259" w:lineRule="auto"/>
      <w:outlineLvl w:val="0"/>
    </w:pPr>
    <w:rPr>
      <w:rFonts w:asciiTheme="majorHAnsi" w:eastAsiaTheme="majorEastAsia" w:hAnsiTheme="majorHAnsi" w:cstheme="majorBidi"/>
      <w:color w:val="365F91" w:themeColor="accent1" w:themeShade="BF"/>
      <w:sz w:val="32"/>
      <w:szCs w:val="32"/>
      <w:lang w:eastAsia="en-US" w:bidi="ar-SA"/>
    </w:rPr>
  </w:style>
  <w:style w:type="paragraph" w:styleId="Balk2">
    <w:name w:val="heading 2"/>
    <w:basedOn w:val="Normal"/>
    <w:next w:val="Normal"/>
    <w:link w:val="Balk2Char"/>
    <w:uiPriority w:val="9"/>
    <w:semiHidden/>
    <w:unhideWhenUsed/>
    <w:qFormat/>
    <w:rsid w:val="00946D8B"/>
    <w:pPr>
      <w:keepNext/>
      <w:keepLines/>
      <w:widowControl/>
      <w:numPr>
        <w:ilvl w:val="1"/>
        <w:numId w:val="4"/>
      </w:numPr>
      <w:spacing w:before="40" w:line="259" w:lineRule="auto"/>
      <w:outlineLvl w:val="1"/>
    </w:pPr>
    <w:rPr>
      <w:rFonts w:asciiTheme="majorHAnsi" w:eastAsiaTheme="majorEastAsia" w:hAnsiTheme="majorHAnsi" w:cstheme="majorBidi"/>
      <w:color w:val="365F91" w:themeColor="accent1" w:themeShade="BF"/>
      <w:sz w:val="26"/>
      <w:szCs w:val="26"/>
      <w:lang w:eastAsia="en-US" w:bidi="ar-SA"/>
    </w:rPr>
  </w:style>
  <w:style w:type="paragraph" w:styleId="Balk3">
    <w:name w:val="heading 3"/>
    <w:basedOn w:val="Normal"/>
    <w:next w:val="Normal"/>
    <w:link w:val="Balk3Char"/>
    <w:uiPriority w:val="9"/>
    <w:semiHidden/>
    <w:unhideWhenUsed/>
    <w:qFormat/>
    <w:rsid w:val="00946D8B"/>
    <w:pPr>
      <w:keepNext/>
      <w:keepLines/>
      <w:widowControl/>
      <w:numPr>
        <w:ilvl w:val="2"/>
        <w:numId w:val="4"/>
      </w:numPr>
      <w:spacing w:before="40" w:line="259" w:lineRule="auto"/>
      <w:outlineLvl w:val="2"/>
    </w:pPr>
    <w:rPr>
      <w:rFonts w:asciiTheme="majorHAnsi" w:eastAsiaTheme="majorEastAsia" w:hAnsiTheme="majorHAnsi" w:cstheme="majorBidi"/>
      <w:color w:val="243F60" w:themeColor="accent1" w:themeShade="7F"/>
      <w:lang w:eastAsia="en-US" w:bidi="ar-SA"/>
    </w:rPr>
  </w:style>
  <w:style w:type="paragraph" w:styleId="Balk4">
    <w:name w:val="heading 4"/>
    <w:basedOn w:val="Normal"/>
    <w:next w:val="Normal"/>
    <w:link w:val="Balk4Char"/>
    <w:uiPriority w:val="9"/>
    <w:semiHidden/>
    <w:unhideWhenUsed/>
    <w:qFormat/>
    <w:rsid w:val="00946D8B"/>
    <w:pPr>
      <w:keepNext/>
      <w:keepLines/>
      <w:widowControl/>
      <w:numPr>
        <w:ilvl w:val="3"/>
        <w:numId w:val="4"/>
      </w:numPr>
      <w:spacing w:before="40" w:line="259" w:lineRule="auto"/>
      <w:outlineLvl w:val="3"/>
    </w:pPr>
    <w:rPr>
      <w:rFonts w:asciiTheme="majorHAnsi" w:eastAsiaTheme="majorEastAsia" w:hAnsiTheme="majorHAnsi" w:cstheme="majorBidi"/>
      <w:i/>
      <w:iCs/>
      <w:color w:val="365F91" w:themeColor="accent1" w:themeShade="BF"/>
      <w:sz w:val="22"/>
      <w:szCs w:val="22"/>
      <w:lang w:eastAsia="en-US" w:bidi="ar-SA"/>
    </w:rPr>
  </w:style>
  <w:style w:type="paragraph" w:styleId="Balk5">
    <w:name w:val="heading 5"/>
    <w:basedOn w:val="Normal"/>
    <w:next w:val="Normal"/>
    <w:link w:val="Balk5Char"/>
    <w:uiPriority w:val="9"/>
    <w:semiHidden/>
    <w:unhideWhenUsed/>
    <w:qFormat/>
    <w:rsid w:val="00946D8B"/>
    <w:pPr>
      <w:keepNext/>
      <w:keepLines/>
      <w:widowControl/>
      <w:numPr>
        <w:ilvl w:val="4"/>
        <w:numId w:val="4"/>
      </w:numPr>
      <w:spacing w:before="40" w:line="259" w:lineRule="auto"/>
      <w:outlineLvl w:val="4"/>
    </w:pPr>
    <w:rPr>
      <w:rFonts w:asciiTheme="majorHAnsi" w:eastAsiaTheme="majorEastAsia" w:hAnsiTheme="majorHAnsi" w:cstheme="majorBidi"/>
      <w:color w:val="365F91" w:themeColor="accent1" w:themeShade="BF"/>
      <w:sz w:val="22"/>
      <w:szCs w:val="22"/>
      <w:lang w:eastAsia="en-US" w:bidi="ar-SA"/>
    </w:rPr>
  </w:style>
  <w:style w:type="paragraph" w:styleId="Balk6">
    <w:name w:val="heading 6"/>
    <w:basedOn w:val="Normal"/>
    <w:next w:val="Normal"/>
    <w:link w:val="Balk6Char"/>
    <w:uiPriority w:val="9"/>
    <w:semiHidden/>
    <w:unhideWhenUsed/>
    <w:qFormat/>
    <w:rsid w:val="00946D8B"/>
    <w:pPr>
      <w:keepNext/>
      <w:keepLines/>
      <w:widowControl/>
      <w:numPr>
        <w:ilvl w:val="5"/>
        <w:numId w:val="4"/>
      </w:numPr>
      <w:spacing w:before="40" w:line="259" w:lineRule="auto"/>
      <w:outlineLvl w:val="5"/>
    </w:pPr>
    <w:rPr>
      <w:rFonts w:asciiTheme="majorHAnsi" w:eastAsiaTheme="majorEastAsia" w:hAnsiTheme="majorHAnsi" w:cstheme="majorBidi"/>
      <w:color w:val="243F60" w:themeColor="accent1" w:themeShade="7F"/>
      <w:sz w:val="22"/>
      <w:szCs w:val="22"/>
      <w:lang w:eastAsia="en-US" w:bidi="ar-SA"/>
    </w:rPr>
  </w:style>
  <w:style w:type="paragraph" w:styleId="Balk7">
    <w:name w:val="heading 7"/>
    <w:basedOn w:val="Normal"/>
    <w:next w:val="Normal"/>
    <w:link w:val="Balk7Char"/>
    <w:uiPriority w:val="9"/>
    <w:semiHidden/>
    <w:unhideWhenUsed/>
    <w:qFormat/>
    <w:rsid w:val="00946D8B"/>
    <w:pPr>
      <w:keepNext/>
      <w:keepLines/>
      <w:widowControl/>
      <w:numPr>
        <w:ilvl w:val="6"/>
        <w:numId w:val="4"/>
      </w:numPr>
      <w:spacing w:before="40" w:line="259" w:lineRule="auto"/>
      <w:outlineLvl w:val="6"/>
    </w:pPr>
    <w:rPr>
      <w:rFonts w:asciiTheme="majorHAnsi" w:eastAsiaTheme="majorEastAsia" w:hAnsiTheme="majorHAnsi" w:cstheme="majorBidi"/>
      <w:i/>
      <w:iCs/>
      <w:color w:val="243F60" w:themeColor="accent1" w:themeShade="7F"/>
      <w:sz w:val="22"/>
      <w:szCs w:val="22"/>
      <w:lang w:eastAsia="en-US" w:bidi="ar-SA"/>
    </w:rPr>
  </w:style>
  <w:style w:type="paragraph" w:styleId="Balk8">
    <w:name w:val="heading 8"/>
    <w:basedOn w:val="Normal"/>
    <w:next w:val="Normal"/>
    <w:link w:val="Balk8Char"/>
    <w:uiPriority w:val="9"/>
    <w:semiHidden/>
    <w:unhideWhenUsed/>
    <w:qFormat/>
    <w:rsid w:val="00946D8B"/>
    <w:pPr>
      <w:keepNext/>
      <w:keepLines/>
      <w:widowControl/>
      <w:numPr>
        <w:ilvl w:val="7"/>
        <w:numId w:val="4"/>
      </w:numPr>
      <w:spacing w:before="40" w:line="259" w:lineRule="auto"/>
      <w:outlineLvl w:val="7"/>
    </w:pPr>
    <w:rPr>
      <w:rFonts w:asciiTheme="majorHAnsi" w:eastAsiaTheme="majorEastAsia" w:hAnsiTheme="majorHAnsi" w:cstheme="majorBidi"/>
      <w:color w:val="272727" w:themeColor="text1" w:themeTint="D8"/>
      <w:sz w:val="21"/>
      <w:szCs w:val="21"/>
      <w:lang w:eastAsia="en-US" w:bidi="ar-SA"/>
    </w:rPr>
  </w:style>
  <w:style w:type="paragraph" w:styleId="Balk9">
    <w:name w:val="heading 9"/>
    <w:basedOn w:val="Normal"/>
    <w:next w:val="Normal"/>
    <w:link w:val="Balk9Char"/>
    <w:uiPriority w:val="9"/>
    <w:semiHidden/>
    <w:unhideWhenUsed/>
    <w:qFormat/>
    <w:rsid w:val="00946D8B"/>
    <w:pPr>
      <w:keepNext/>
      <w:keepLines/>
      <w:widowControl/>
      <w:numPr>
        <w:ilvl w:val="8"/>
        <w:numId w:val="4"/>
      </w:numPr>
      <w:spacing w:before="40" w:line="259" w:lineRule="auto"/>
      <w:outlineLvl w:val="8"/>
    </w:pPr>
    <w:rPr>
      <w:rFonts w:asciiTheme="majorHAnsi" w:eastAsiaTheme="majorEastAsia" w:hAnsiTheme="majorHAnsi" w:cstheme="majorBidi"/>
      <w:i/>
      <w:iCs/>
      <w:color w:val="272727" w:themeColor="text1" w:themeTint="D8"/>
      <w:sz w:val="21"/>
      <w:szCs w:val="21"/>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CharStyle5">
    <w:name w:val="Char Style 5"/>
    <w:basedOn w:val="VarsaylanParagrafYazTipi"/>
    <w:link w:val="Style4"/>
    <w:rsid w:val="00946D8B"/>
    <w:rPr>
      <w:b/>
      <w:bCs/>
      <w:shd w:val="clear" w:color="auto" w:fill="FFFFFF"/>
    </w:rPr>
  </w:style>
  <w:style w:type="paragraph" w:customStyle="1" w:styleId="Style4">
    <w:name w:val="Style 4"/>
    <w:basedOn w:val="Normal"/>
    <w:link w:val="CharStyle5"/>
    <w:rsid w:val="00946D8B"/>
    <w:pPr>
      <w:shd w:val="clear" w:color="auto" w:fill="FFFFFF"/>
      <w:spacing w:after="160" w:line="298" w:lineRule="exact"/>
      <w:jc w:val="center"/>
      <w:outlineLvl w:val="0"/>
    </w:pPr>
    <w:rPr>
      <w:rFonts w:asciiTheme="minorHAnsi" w:eastAsiaTheme="minorHAnsi" w:hAnsiTheme="minorHAnsi" w:cstheme="minorBidi"/>
      <w:b/>
      <w:bCs/>
      <w:color w:val="auto"/>
      <w:sz w:val="22"/>
      <w:szCs w:val="22"/>
      <w:lang w:eastAsia="en-US" w:bidi="ar-SA"/>
    </w:rPr>
  </w:style>
  <w:style w:type="paragraph" w:styleId="ListeParagraf">
    <w:name w:val="List Paragraph"/>
    <w:basedOn w:val="Normal"/>
    <w:uiPriority w:val="34"/>
    <w:qFormat/>
    <w:rsid w:val="00946D8B"/>
    <w:pPr>
      <w:ind w:left="720"/>
      <w:contextualSpacing/>
    </w:pPr>
  </w:style>
  <w:style w:type="character" w:customStyle="1" w:styleId="Balk1Char">
    <w:name w:val="Başlık 1 Char"/>
    <w:basedOn w:val="VarsaylanParagrafYazTipi"/>
    <w:link w:val="Balk1"/>
    <w:uiPriority w:val="9"/>
    <w:rsid w:val="00946D8B"/>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semiHidden/>
    <w:rsid w:val="00946D8B"/>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semiHidden/>
    <w:rsid w:val="00946D8B"/>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semiHidden/>
    <w:rsid w:val="00946D8B"/>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semiHidden/>
    <w:rsid w:val="00946D8B"/>
    <w:rPr>
      <w:rFonts w:asciiTheme="majorHAnsi" w:eastAsiaTheme="majorEastAsia" w:hAnsiTheme="majorHAnsi" w:cstheme="majorBidi"/>
      <w:color w:val="365F91" w:themeColor="accent1" w:themeShade="BF"/>
    </w:rPr>
  </w:style>
  <w:style w:type="character" w:customStyle="1" w:styleId="Balk6Char">
    <w:name w:val="Başlık 6 Char"/>
    <w:basedOn w:val="VarsaylanParagrafYazTipi"/>
    <w:link w:val="Balk6"/>
    <w:uiPriority w:val="9"/>
    <w:semiHidden/>
    <w:rsid w:val="00946D8B"/>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946D8B"/>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946D8B"/>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946D8B"/>
    <w:rPr>
      <w:rFonts w:asciiTheme="majorHAnsi" w:eastAsiaTheme="majorEastAsia" w:hAnsiTheme="majorHAnsi" w:cstheme="majorBidi"/>
      <w:i/>
      <w:iCs/>
      <w:color w:val="272727" w:themeColor="text1" w:themeTint="D8"/>
      <w:sz w:val="21"/>
      <w:szCs w:val="21"/>
    </w:rPr>
  </w:style>
  <w:style w:type="character" w:customStyle="1" w:styleId="CharStyle8">
    <w:name w:val="Char Style 8"/>
    <w:basedOn w:val="VarsaylanParagrafYazTipi"/>
    <w:link w:val="Style7"/>
    <w:rsid w:val="00496837"/>
    <w:rPr>
      <w:shd w:val="clear" w:color="auto" w:fill="FFFFFF"/>
    </w:rPr>
  </w:style>
  <w:style w:type="paragraph" w:customStyle="1" w:styleId="Style7">
    <w:name w:val="Style 7"/>
    <w:basedOn w:val="Normal"/>
    <w:link w:val="CharStyle8"/>
    <w:rsid w:val="00496837"/>
    <w:pPr>
      <w:shd w:val="clear" w:color="auto" w:fill="FFFFFF"/>
      <w:spacing w:before="160" w:after="160" w:line="298" w:lineRule="exact"/>
      <w:jc w:val="both"/>
    </w:pPr>
    <w:rPr>
      <w:rFonts w:asciiTheme="minorHAnsi" w:eastAsiaTheme="minorHAnsi" w:hAnsiTheme="minorHAnsi" w:cstheme="minorBidi"/>
      <w:color w:val="auto"/>
      <w:sz w:val="22"/>
      <w:szCs w:val="22"/>
      <w:lang w:eastAsia="en-US" w:bidi="ar-SA"/>
    </w:rPr>
  </w:style>
  <w:style w:type="paragraph" w:customStyle="1" w:styleId="Default">
    <w:name w:val="Default"/>
    <w:rsid w:val="00BC4A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9">
    <w:name w:val="Char Style 9"/>
    <w:basedOn w:val="CharStyle8"/>
    <w:rsid w:val="00C967C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character" w:customStyle="1" w:styleId="CharStyle10">
    <w:name w:val="Char Style 10"/>
    <w:basedOn w:val="CharStyle8"/>
    <w:rsid w:val="00C967C9"/>
    <w:rPr>
      <w:rFonts w:ascii="Times New Roman" w:eastAsia="Times New Roman" w:hAnsi="Times New Roman" w:cs="Times New Roman"/>
      <w:b w:val="0"/>
      <w:bCs w:val="0"/>
      <w:i w:val="0"/>
      <w:iCs w:val="0"/>
      <w:smallCaps w:val="0"/>
      <w:strike w:val="0"/>
      <w:color w:val="0563C1"/>
      <w:spacing w:val="0"/>
      <w:w w:val="100"/>
      <w:position w:val="0"/>
      <w:sz w:val="24"/>
      <w:szCs w:val="24"/>
      <w:u w:val="single"/>
      <w:shd w:val="clear" w:color="auto" w:fill="FFFFFF"/>
      <w:lang w:val="en-US" w:eastAsia="en-US" w:bidi="en-US"/>
    </w:rPr>
  </w:style>
  <w:style w:type="character" w:customStyle="1" w:styleId="CharStyle11">
    <w:name w:val="Char Style 11"/>
    <w:basedOn w:val="CharStyle8"/>
    <w:rsid w:val="00C967C9"/>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en-US" w:eastAsia="en-US" w:bidi="en-US"/>
    </w:rPr>
  </w:style>
  <w:style w:type="character" w:styleId="Kpr">
    <w:name w:val="Hyperlink"/>
    <w:basedOn w:val="VarsaylanParagrafYazTipi"/>
    <w:uiPriority w:val="99"/>
    <w:unhideWhenUsed/>
    <w:rsid w:val="00C967C9"/>
    <w:rPr>
      <w:color w:val="0000FF" w:themeColor="hyperlink"/>
      <w:u w:val="single"/>
    </w:rPr>
  </w:style>
  <w:style w:type="character" w:customStyle="1" w:styleId="FontStyle15">
    <w:name w:val="Font Style15"/>
    <w:basedOn w:val="VarsaylanParagrafYazTipi"/>
    <w:uiPriority w:val="99"/>
    <w:rsid w:val="00877284"/>
    <w:rPr>
      <w:rFonts w:ascii="Franklin Gothic Medium" w:hAnsi="Franklin Gothic Medium" w:cs="Franklin Gothic Medium"/>
      <w:color w:val="000000"/>
      <w:sz w:val="18"/>
      <w:szCs w:val="18"/>
    </w:rPr>
  </w:style>
  <w:style w:type="paragraph" w:customStyle="1" w:styleId="Style2">
    <w:name w:val="Style2"/>
    <w:basedOn w:val="Normal"/>
    <w:uiPriority w:val="99"/>
    <w:rsid w:val="00877284"/>
    <w:pPr>
      <w:autoSpaceDE w:val="0"/>
      <w:autoSpaceDN w:val="0"/>
      <w:adjustRightInd w:val="0"/>
      <w:spacing w:line="226" w:lineRule="exact"/>
      <w:ind w:hanging="346"/>
      <w:jc w:val="both"/>
    </w:pPr>
    <w:rPr>
      <w:rFonts w:ascii="Franklin Gothic Medium" w:hAnsi="Franklin Gothic Medium"/>
      <w:color w:val="auto"/>
      <w:lang w:bidi="ar-SA"/>
    </w:rPr>
  </w:style>
  <w:style w:type="character" w:customStyle="1" w:styleId="FontStyle16">
    <w:name w:val="Font Style16"/>
    <w:basedOn w:val="VarsaylanParagrafYazTipi"/>
    <w:uiPriority w:val="99"/>
    <w:rsid w:val="00F56AD9"/>
    <w:rPr>
      <w:rFonts w:ascii="Franklin Gothic Medium" w:hAnsi="Franklin Gothic Medium" w:cs="Franklin Gothic Medium"/>
      <w:b/>
      <w:bCs/>
      <w:color w:val="000000"/>
      <w:sz w:val="18"/>
      <w:szCs w:val="18"/>
    </w:rPr>
  </w:style>
  <w:style w:type="paragraph" w:styleId="GvdeMetniGirintisi">
    <w:name w:val="Body Text Indent"/>
    <w:basedOn w:val="Normal"/>
    <w:link w:val="GvdeMetniGirintisiChar"/>
    <w:rsid w:val="00C407B5"/>
    <w:pPr>
      <w:widowControl/>
      <w:spacing w:after="120"/>
      <w:ind w:left="283"/>
    </w:pPr>
    <w:rPr>
      <w:color w:val="auto"/>
      <w:lang w:bidi="ar-SA"/>
    </w:rPr>
  </w:style>
  <w:style w:type="character" w:customStyle="1" w:styleId="GvdeMetniGirintisiChar">
    <w:name w:val="Gövde Metni Girintisi Char"/>
    <w:basedOn w:val="VarsaylanParagrafYazTipi"/>
    <w:link w:val="GvdeMetniGirintisi"/>
    <w:rsid w:val="00C407B5"/>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82E3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2E30"/>
    <w:rPr>
      <w:rFonts w:ascii="Segoe UI" w:eastAsia="Times New Roman" w:hAnsi="Segoe UI" w:cs="Segoe UI"/>
      <w:color w:val="000000"/>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2812</Words>
  <Characters>16032</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beyhan33</dc:creator>
  <cp:keywords/>
  <dc:description/>
  <cp:lastModifiedBy>AliCelik</cp:lastModifiedBy>
  <cp:revision>13</cp:revision>
  <cp:lastPrinted>2024-03-04T13:28:00Z</cp:lastPrinted>
  <dcterms:created xsi:type="dcterms:W3CDTF">2024-03-12T10:44:00Z</dcterms:created>
  <dcterms:modified xsi:type="dcterms:W3CDTF">2024-03-12T12:25:00Z</dcterms:modified>
</cp:coreProperties>
</file>